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6E" w:rsidRPr="00703C56" w:rsidRDefault="002540A2" w:rsidP="00074D6E">
      <w:pPr>
        <w:pStyle w:val="Default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PRAVILA</w:t>
      </w:r>
      <w:r w:rsidR="00074D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D6E" w:rsidRPr="00703C56">
        <w:rPr>
          <w:rFonts w:ascii="Times New Roman" w:hAnsi="Times New Roman" w:cs="Times New Roman"/>
          <w:b/>
          <w:sz w:val="20"/>
          <w:szCs w:val="20"/>
        </w:rPr>
        <w:t>O PROVEDBI NATJEČAJA ZA NAJBOLJU „ZELENU“ KNJIŽNICU</w:t>
      </w:r>
    </w:p>
    <w:p w:rsidR="00074D6E" w:rsidRDefault="00074D6E" w:rsidP="00074D6E">
      <w:pPr>
        <w:pStyle w:val="Default"/>
        <w:rPr>
          <w:rFonts w:ascii="Times New Roman" w:hAnsi="Times New Roman" w:cs="Times New Roman"/>
          <w:bCs w:val="0"/>
          <w:sz w:val="20"/>
          <w:szCs w:val="20"/>
        </w:rPr>
      </w:pPr>
    </w:p>
    <w:p w:rsidR="00074D6E" w:rsidRPr="00703C56" w:rsidRDefault="00074D6E" w:rsidP="00074D6E">
      <w:pPr>
        <w:pStyle w:val="Default"/>
        <w:rPr>
          <w:rFonts w:ascii="Times New Roman" w:hAnsi="Times New Roman" w:cs="Times New Roman"/>
          <w:bCs w:val="0"/>
          <w:sz w:val="20"/>
          <w:szCs w:val="20"/>
        </w:rPr>
      </w:pPr>
      <w:r w:rsidRPr="00703C56">
        <w:rPr>
          <w:rFonts w:ascii="Times New Roman" w:hAnsi="Times New Roman" w:cs="Times New Roman"/>
          <w:bCs w:val="0"/>
          <w:sz w:val="20"/>
          <w:szCs w:val="20"/>
        </w:rPr>
        <w:t>I. OPĆE ODREDBE</w:t>
      </w:r>
    </w:p>
    <w:p w:rsidR="00074D6E" w:rsidRPr="00703C56" w:rsidRDefault="00074D6E" w:rsidP="00074D6E">
      <w:pPr>
        <w:pStyle w:val="Default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703C56">
        <w:rPr>
          <w:rFonts w:ascii="Times New Roman" w:hAnsi="Times New Roman" w:cs="Times New Roman"/>
          <w:bCs w:val="0"/>
          <w:sz w:val="20"/>
          <w:szCs w:val="20"/>
        </w:rPr>
        <w:t>Članak 1.</w:t>
      </w:r>
    </w:p>
    <w:p w:rsidR="00074D6E" w:rsidRDefault="00074D6E" w:rsidP="00D97479">
      <w:pPr>
        <w:pStyle w:val="Default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Ovim </w:t>
      </w:r>
      <w:r w:rsidR="003D4492">
        <w:rPr>
          <w:rFonts w:ascii="Times New Roman" w:hAnsi="Times New Roman" w:cs="Times New Roman"/>
          <w:bCs w:val="0"/>
          <w:sz w:val="20"/>
          <w:szCs w:val="20"/>
        </w:rPr>
        <w:t>Pravilima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 uređuju se postupci provedbe natječaja za najbolju „zelenu knjižnicu“ </w:t>
      </w:r>
      <w:r w:rsidR="00670593">
        <w:rPr>
          <w:rFonts w:ascii="Times New Roman" w:hAnsi="Times New Roman" w:cs="Times New Roman"/>
          <w:bCs w:val="0"/>
          <w:sz w:val="20"/>
          <w:szCs w:val="20"/>
        </w:rPr>
        <w:t xml:space="preserve">(u daljnjem tekstu 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>Natječ</w:t>
      </w:r>
      <w:r w:rsidR="00670593">
        <w:rPr>
          <w:rFonts w:ascii="Times New Roman" w:hAnsi="Times New Roman" w:cs="Times New Roman"/>
          <w:bCs w:val="0"/>
          <w:sz w:val="20"/>
          <w:szCs w:val="20"/>
        </w:rPr>
        <w:t>aj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), kategorije nagrada, način i uvjeti dodjeljivanja nagrada te uvjeti i obveze knjižnica koje pristupaju Natječaju. </w:t>
      </w:r>
      <w:r w:rsidR="003D4492">
        <w:rPr>
          <w:rFonts w:ascii="Times New Roman" w:hAnsi="Times New Roman" w:cs="Times New Roman"/>
          <w:bCs w:val="0"/>
          <w:sz w:val="20"/>
          <w:szCs w:val="20"/>
        </w:rPr>
        <w:t>Pravila</w:t>
      </w:r>
      <w:r w:rsidR="007016D7">
        <w:rPr>
          <w:rFonts w:ascii="Times New Roman" w:hAnsi="Times New Roman" w:cs="Times New Roman"/>
          <w:bCs w:val="0"/>
          <w:sz w:val="20"/>
          <w:szCs w:val="20"/>
        </w:rPr>
        <w:t xml:space="preserve"> propisuju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 i način rada Povjerenstva za </w:t>
      </w:r>
      <w:r w:rsidR="005E1919">
        <w:rPr>
          <w:rFonts w:ascii="Times New Roman" w:hAnsi="Times New Roman" w:cs="Times New Roman"/>
          <w:bCs w:val="0"/>
          <w:sz w:val="20"/>
          <w:szCs w:val="20"/>
        </w:rPr>
        <w:t xml:space="preserve">izbor najbolje „zelene knjižnice“ </w:t>
      </w:r>
      <w:r w:rsidR="001836CA">
        <w:rPr>
          <w:rFonts w:ascii="Times New Roman" w:hAnsi="Times New Roman" w:cs="Times New Roman"/>
          <w:bCs w:val="0"/>
          <w:sz w:val="20"/>
          <w:szCs w:val="20"/>
        </w:rPr>
        <w:t xml:space="preserve">(u daljnjem tekstu Povjerenstvo) </w:t>
      </w:r>
      <w:r w:rsidR="00670593">
        <w:rPr>
          <w:rFonts w:ascii="Times New Roman" w:hAnsi="Times New Roman" w:cs="Times New Roman"/>
          <w:bCs w:val="0"/>
          <w:sz w:val="20"/>
          <w:szCs w:val="20"/>
        </w:rPr>
        <w:t xml:space="preserve">koje obavlja 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ocjenu odgovora u upitniku </w:t>
      </w:r>
      <w:r>
        <w:rPr>
          <w:rFonts w:ascii="Times New Roman" w:hAnsi="Times New Roman" w:cs="Times New Roman"/>
          <w:bCs w:val="0"/>
          <w:sz w:val="20"/>
          <w:szCs w:val="20"/>
        </w:rPr>
        <w:t>i kvalitetu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 provedenih „zelenih“ i „eko“ aktivnosti i projekata. </w:t>
      </w:r>
    </w:p>
    <w:p w:rsidR="00074D6E" w:rsidRPr="00703C56" w:rsidRDefault="00074D6E" w:rsidP="00074D6E">
      <w:pPr>
        <w:pStyle w:val="Default"/>
        <w:rPr>
          <w:rFonts w:ascii="Times New Roman" w:hAnsi="Times New Roman" w:cs="Times New Roman"/>
          <w:bCs w:val="0"/>
          <w:sz w:val="20"/>
          <w:szCs w:val="20"/>
        </w:rPr>
      </w:pP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II. PROVEDBA NATJEČAJA </w:t>
      </w:r>
    </w:p>
    <w:p w:rsidR="00074D6E" w:rsidRPr="00703C56" w:rsidRDefault="00074D6E" w:rsidP="00074D6E">
      <w:pPr>
        <w:pStyle w:val="Default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703C56">
        <w:rPr>
          <w:rFonts w:ascii="Times New Roman" w:hAnsi="Times New Roman" w:cs="Times New Roman"/>
          <w:bCs w:val="0"/>
          <w:sz w:val="20"/>
          <w:szCs w:val="20"/>
        </w:rPr>
        <w:t>Članak 2.</w:t>
      </w:r>
    </w:p>
    <w:p w:rsidR="00074D6E" w:rsidRPr="00703C56" w:rsidRDefault="00074D6E" w:rsidP="00074D6E">
      <w:pPr>
        <w:pStyle w:val="Default"/>
        <w:rPr>
          <w:rFonts w:ascii="Times New Roman" w:hAnsi="Times New Roman" w:cs="Times New Roman"/>
          <w:bCs w:val="0"/>
          <w:sz w:val="20"/>
          <w:szCs w:val="20"/>
        </w:rPr>
      </w:pPr>
      <w:r w:rsidRPr="00703C56">
        <w:rPr>
          <w:rFonts w:ascii="Times New Roman" w:hAnsi="Times New Roman" w:cs="Times New Roman"/>
          <w:bCs w:val="0"/>
          <w:sz w:val="20"/>
          <w:szCs w:val="20"/>
        </w:rPr>
        <w:t>(1)</w:t>
      </w:r>
      <w:r w:rsidRPr="00C75F34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0"/>
          <w:szCs w:val="20"/>
        </w:rPr>
        <w:t>N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atječaj </w:t>
      </w:r>
      <w:r w:rsidR="007E7F50">
        <w:rPr>
          <w:rFonts w:ascii="Times New Roman" w:hAnsi="Times New Roman" w:cs="Times New Roman"/>
          <w:bCs w:val="0"/>
          <w:sz w:val="20"/>
          <w:szCs w:val="20"/>
        </w:rPr>
        <w:t xml:space="preserve">organizira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Knjižnica Ekonomskog fakulteta u Osijeku 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>(u daljnjem tekstu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Knjižnica) . </w:t>
      </w:r>
    </w:p>
    <w:p w:rsidR="00074D6E" w:rsidRPr="005350B8" w:rsidRDefault="00074D6E" w:rsidP="00074D6E">
      <w:pPr>
        <w:pStyle w:val="Default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 xml:space="preserve">(2) 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>Natječaj se otvara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1836CA">
        <w:rPr>
          <w:rFonts w:ascii="Times New Roman" w:hAnsi="Times New Roman" w:cs="Times New Roman"/>
          <w:bCs w:val="0"/>
          <w:color w:val="auto"/>
          <w:sz w:val="20"/>
          <w:szCs w:val="20"/>
        </w:rPr>
        <w:t>15</w:t>
      </w:r>
      <w:r w:rsidRPr="005350B8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. ožujka i traje do 15. travnja 2017. godine. </w:t>
      </w:r>
    </w:p>
    <w:p w:rsidR="00074D6E" w:rsidRPr="00703C56" w:rsidRDefault="00074D6E" w:rsidP="003150BC">
      <w:pPr>
        <w:pStyle w:val="Default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(4) </w:t>
      </w:r>
      <w:r w:rsidR="00311657">
        <w:rPr>
          <w:rFonts w:ascii="Times New Roman" w:hAnsi="Times New Roman" w:cs="Times New Roman"/>
          <w:bCs w:val="0"/>
          <w:sz w:val="20"/>
          <w:szCs w:val="20"/>
        </w:rPr>
        <w:t xml:space="preserve">Knjižnica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objavljuje natječaj na mrežnim stranicama </w:t>
      </w:r>
      <w:r w:rsidR="005A322B">
        <w:rPr>
          <w:rFonts w:ascii="Times New Roman" w:hAnsi="Times New Roman" w:cs="Times New Roman"/>
          <w:bCs w:val="0"/>
          <w:sz w:val="20"/>
          <w:szCs w:val="20"/>
        </w:rPr>
        <w:t>Ekonomskog fakulteta u Osijeku.</w:t>
      </w:r>
    </w:p>
    <w:p w:rsidR="00074D6E" w:rsidRDefault="00074D6E" w:rsidP="00074D6E">
      <w:pPr>
        <w:pStyle w:val="Default"/>
        <w:rPr>
          <w:rFonts w:ascii="Times New Roman" w:hAnsi="Times New Roman" w:cs="Times New Roman"/>
          <w:bCs w:val="0"/>
          <w:sz w:val="20"/>
          <w:szCs w:val="20"/>
        </w:rPr>
      </w:pP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(5)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Knjižnice 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>u natječaju sudjeluju popunjavanjem on-line upitnika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samovrednovanjem.</w:t>
      </w:r>
      <w:r w:rsidRPr="00703C56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</w:p>
    <w:p w:rsidR="00074D6E" w:rsidRPr="00074D6E" w:rsidRDefault="00074D6E" w:rsidP="00074D6E">
      <w:pPr>
        <w:rPr>
          <w:b/>
        </w:rPr>
      </w:pPr>
      <w:r w:rsidRPr="00074D6E">
        <w:rPr>
          <w:sz w:val="20"/>
          <w:szCs w:val="20"/>
        </w:rPr>
        <w:t xml:space="preserve">(6) Upitnik se sastoji se od kriterija </w:t>
      </w:r>
      <w:r>
        <w:rPr>
          <w:sz w:val="20"/>
          <w:szCs w:val="20"/>
        </w:rPr>
        <w:t xml:space="preserve">za „zeleno“ poslovanje </w:t>
      </w:r>
      <w:r w:rsidRPr="00074D6E">
        <w:rPr>
          <w:sz w:val="20"/>
          <w:szCs w:val="20"/>
        </w:rPr>
        <w:t xml:space="preserve">grupiranih u šest osnovnih područja: </w:t>
      </w:r>
    </w:p>
    <w:p w:rsidR="00074D6E" w:rsidRPr="00074D6E" w:rsidRDefault="00074D6E" w:rsidP="00074D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74D6E">
        <w:rPr>
          <w:sz w:val="20"/>
          <w:szCs w:val="20"/>
        </w:rPr>
        <w:t xml:space="preserve">KNJIŽNIČNE ZGRADE </w:t>
      </w:r>
    </w:p>
    <w:p w:rsidR="00074D6E" w:rsidRPr="00074D6E" w:rsidRDefault="00074D6E" w:rsidP="00074D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74D6E">
        <w:rPr>
          <w:sz w:val="20"/>
          <w:szCs w:val="20"/>
        </w:rPr>
        <w:t>KNJIŽNIČNE ZBIRKE</w:t>
      </w:r>
    </w:p>
    <w:p w:rsidR="00074D6E" w:rsidRPr="00074D6E" w:rsidRDefault="00074D6E" w:rsidP="00074D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74D6E">
        <w:rPr>
          <w:sz w:val="20"/>
          <w:szCs w:val="20"/>
        </w:rPr>
        <w:t xml:space="preserve">KNJIŽNIČARI  </w:t>
      </w:r>
    </w:p>
    <w:p w:rsidR="00074D6E" w:rsidRPr="00074D6E" w:rsidRDefault="00074D6E" w:rsidP="00074D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74D6E">
        <w:rPr>
          <w:sz w:val="20"/>
          <w:szCs w:val="20"/>
        </w:rPr>
        <w:t>POSLOVNI PROCESI U KNJIŽNICI</w:t>
      </w:r>
    </w:p>
    <w:p w:rsidR="00074D6E" w:rsidRPr="00074D6E" w:rsidRDefault="00074D6E" w:rsidP="00074D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74D6E">
        <w:rPr>
          <w:sz w:val="20"/>
          <w:szCs w:val="20"/>
        </w:rPr>
        <w:t xml:space="preserve">USLUGE KNJIŽNICE I KORISNICI </w:t>
      </w:r>
    </w:p>
    <w:p w:rsidR="00074D6E" w:rsidRDefault="00074D6E" w:rsidP="00074D6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074D6E">
        <w:rPr>
          <w:sz w:val="20"/>
          <w:szCs w:val="20"/>
        </w:rPr>
        <w:t>OKOLIŠ I OKRUŽENJE KNJIŽNICE</w:t>
      </w:r>
    </w:p>
    <w:p w:rsidR="00074D6E" w:rsidRPr="00703C56" w:rsidRDefault="00074D6E" w:rsidP="003150B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(7</w:t>
      </w:r>
      <w:r w:rsidRPr="00074D6E">
        <w:rPr>
          <w:rFonts w:ascii="Times New Roman" w:hAnsi="Times New Roman" w:cs="Times New Roman"/>
          <w:color w:val="auto"/>
          <w:sz w:val="20"/>
          <w:szCs w:val="20"/>
        </w:rPr>
        <w:t>) Knjižnice se obvezuju iskreno i točno odgovarati na kriterije iz upitnika ocjenom od 1 do 5</w:t>
      </w:r>
      <w:r w:rsidRPr="00074D6E">
        <w:rPr>
          <w:rFonts w:ascii="Times New Roman" w:hAnsi="Times New Roman" w:cs="Times New Roman"/>
          <w:sz w:val="20"/>
          <w:szCs w:val="20"/>
        </w:rPr>
        <w:t xml:space="preserve"> pri čemu 1 označava nepostojanje navedenog kriterija, a 5 označava primjenu kriterija u potpunosti</w:t>
      </w:r>
      <w:r w:rsidRPr="00074D6E">
        <w:rPr>
          <w:rFonts w:ascii="Times New Roman" w:hAnsi="Times New Roman" w:cs="Times New Roman"/>
          <w:color w:val="auto"/>
          <w:sz w:val="20"/>
          <w:szCs w:val="20"/>
        </w:rPr>
        <w:t>. Organizatori natječaja zadržavaju pravo provjere točnosti odgovora te imaju pravo diskvalificirati iz natječaja ona knjižnice za koje se pokaže da odgovorne osobe – sudionici natječaja nisu dale točne i iskrene odgovore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74D6E" w:rsidRPr="00703C56" w:rsidRDefault="00074D6E" w:rsidP="00074D6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(8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) Upitnik </w:t>
      </w:r>
      <w:r>
        <w:rPr>
          <w:rFonts w:ascii="Times New Roman" w:hAnsi="Times New Roman" w:cs="Times New Roman"/>
          <w:color w:val="auto"/>
          <w:sz w:val="20"/>
          <w:szCs w:val="20"/>
        </w:rPr>
        <w:t>je otvoren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 za popunjavanje </w:t>
      </w:r>
      <w:r w:rsidRPr="005350B8">
        <w:rPr>
          <w:rFonts w:ascii="Times New Roman" w:hAnsi="Times New Roman" w:cs="Times New Roman"/>
          <w:color w:val="auto"/>
          <w:sz w:val="20"/>
          <w:szCs w:val="20"/>
        </w:rPr>
        <w:t xml:space="preserve">30 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kalendarskih dana. </w:t>
      </w:r>
    </w:p>
    <w:p w:rsidR="00074D6E" w:rsidRPr="00703C56" w:rsidRDefault="00074D6E" w:rsidP="00074D6E">
      <w:pPr>
        <w:pStyle w:val="Default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>Članak 3.</w:t>
      </w:r>
    </w:p>
    <w:p w:rsidR="00074D6E" w:rsidRPr="00703C56" w:rsidRDefault="00074D6E" w:rsidP="00DF58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(1) Sve knjižnice koje su popunile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 Upitnik 70% ili više konkuriraju za dobivanje nagrade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ukoliko su </w:t>
      </w:r>
      <w:r w:rsidR="003150BC">
        <w:rPr>
          <w:rFonts w:ascii="Times New Roman" w:hAnsi="Times New Roman" w:cs="Times New Roman"/>
          <w:color w:val="auto"/>
          <w:sz w:val="20"/>
          <w:szCs w:val="20"/>
        </w:rPr>
        <w:t>odgovorne osobe potvrdno odgovorile da žele sudjelovati u natječaju i navele</w:t>
      </w:r>
      <w:r w:rsidR="00D25E92">
        <w:rPr>
          <w:rFonts w:ascii="Times New Roman" w:hAnsi="Times New Roman" w:cs="Times New Roman"/>
          <w:color w:val="auto"/>
          <w:sz w:val="20"/>
          <w:szCs w:val="20"/>
        </w:rPr>
        <w:t xml:space="preserve"> tražene </w:t>
      </w:r>
      <w:r>
        <w:rPr>
          <w:rFonts w:ascii="Times New Roman" w:hAnsi="Times New Roman" w:cs="Times New Roman"/>
          <w:color w:val="auto"/>
          <w:sz w:val="20"/>
          <w:szCs w:val="20"/>
        </w:rPr>
        <w:t>podatke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74D6E" w:rsidRPr="00074D6E" w:rsidRDefault="00074D6E" w:rsidP="00DF5808">
      <w:pPr>
        <w:jc w:val="both"/>
        <w:rPr>
          <w:sz w:val="20"/>
          <w:szCs w:val="20"/>
        </w:rPr>
      </w:pPr>
      <w:r w:rsidRPr="00703C56">
        <w:rPr>
          <w:sz w:val="20"/>
          <w:szCs w:val="20"/>
        </w:rPr>
        <w:t xml:space="preserve">(2) </w:t>
      </w:r>
      <w:r w:rsidRPr="00074D6E">
        <w:rPr>
          <w:sz w:val="20"/>
          <w:szCs w:val="20"/>
        </w:rPr>
        <w:t>Podaci o sudionicima koristiti će se isključivo u slučaju sudjelovanja u nagradnoj igri.</w:t>
      </w:r>
    </w:p>
    <w:p w:rsidR="00DF30DB" w:rsidRDefault="00074D6E" w:rsidP="00DF58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>(3) Po završetku provedenog Natječaja</w:t>
      </w:r>
      <w:r>
        <w:rPr>
          <w:rFonts w:ascii="Times New Roman" w:hAnsi="Times New Roman" w:cs="Times New Roman"/>
          <w:color w:val="auto"/>
          <w:sz w:val="20"/>
          <w:szCs w:val="20"/>
        </w:rPr>
        <w:t>, ispunjene upitnike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836CA">
        <w:rPr>
          <w:rFonts w:ascii="Times New Roman" w:hAnsi="Times New Roman" w:cs="Times New Roman"/>
          <w:color w:val="auto"/>
          <w:sz w:val="20"/>
          <w:szCs w:val="20"/>
        </w:rPr>
        <w:t>analizira Povjerenstvo</w:t>
      </w:r>
      <w:r w:rsidR="00DF30DB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F30DB" w:rsidRPr="00703C56" w:rsidRDefault="00DF30DB" w:rsidP="00DF58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III. OCJENJIVANJE UPITNIKA OD STRANE ČLANOVA </w:t>
      </w:r>
      <w:r>
        <w:rPr>
          <w:rFonts w:ascii="Times New Roman" w:hAnsi="Times New Roman" w:cs="Times New Roman"/>
          <w:color w:val="auto"/>
          <w:sz w:val="20"/>
          <w:szCs w:val="20"/>
        </w:rPr>
        <w:t>POVJERENSTVA</w:t>
      </w:r>
    </w:p>
    <w:p w:rsidR="00DF30DB" w:rsidRPr="00703C56" w:rsidRDefault="00DF30DB" w:rsidP="00DF580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>Članak 4.</w:t>
      </w:r>
    </w:p>
    <w:p w:rsidR="00DF30DB" w:rsidRDefault="00DF30DB" w:rsidP="00DF58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(1)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Povjerenstvo </w:t>
      </w:r>
      <w:r w:rsidR="0073543E">
        <w:rPr>
          <w:rFonts w:ascii="Times New Roman" w:hAnsi="Times New Roman" w:cs="Times New Roman"/>
          <w:color w:val="auto"/>
          <w:sz w:val="20"/>
          <w:szCs w:val="20"/>
        </w:rPr>
        <w:t xml:space="preserve">imenuje 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>Dekan Ekonomskog fakulteta u Osijeku</w:t>
      </w:r>
      <w:r w:rsidR="00451616">
        <w:rPr>
          <w:rFonts w:ascii="Times New Roman" w:hAnsi="Times New Roman" w:cs="Times New Roman"/>
          <w:color w:val="auto"/>
          <w:sz w:val="20"/>
          <w:szCs w:val="20"/>
        </w:rPr>
        <w:t xml:space="preserve"> na prijedlog Knjižnice</w:t>
      </w:r>
      <w:r>
        <w:rPr>
          <w:rFonts w:ascii="Times New Roman" w:hAnsi="Times New Roman" w:cs="Times New Roman"/>
          <w:color w:val="auto"/>
          <w:sz w:val="20"/>
          <w:szCs w:val="20"/>
        </w:rPr>
        <w:t>. Sastavljeno je od tri knjižničara i tri predstavnika donatora nagrada.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F30DB" w:rsidRPr="00703C56" w:rsidRDefault="00DF30DB" w:rsidP="00DF58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(2) Članovi 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 xml:space="preserve">Povjerenstva prihvaćaju 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>klauzulu o povjerljivosti podat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>aka vezanih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 za Natječ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>aj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DF30DB" w:rsidRPr="00703C56" w:rsidRDefault="00DF30DB" w:rsidP="00DF5808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>Članak 5.</w:t>
      </w:r>
    </w:p>
    <w:p w:rsidR="00DF30DB" w:rsidRPr="00703C56" w:rsidRDefault="00DF30DB" w:rsidP="00DF58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(1) Dužnost svakog člana 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 xml:space="preserve">Povjerenstva 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jest </w:t>
      </w:r>
      <w:r w:rsidR="009B3AF5">
        <w:rPr>
          <w:rFonts w:ascii="Times New Roman" w:hAnsi="Times New Roman" w:cs="Times New Roman"/>
          <w:color w:val="auto"/>
          <w:sz w:val="20"/>
          <w:szCs w:val="20"/>
        </w:rPr>
        <w:t>zbrojiti ocjene iz upitnika</w:t>
      </w:r>
      <w:r w:rsidR="00E134DB">
        <w:rPr>
          <w:rFonts w:ascii="Times New Roman" w:hAnsi="Times New Roman" w:cs="Times New Roman"/>
          <w:color w:val="auto"/>
          <w:sz w:val="20"/>
          <w:szCs w:val="20"/>
        </w:rPr>
        <w:t xml:space="preserve"> dobivene </w:t>
      </w:r>
      <w:proofErr w:type="spellStart"/>
      <w:r w:rsidR="00E134DB">
        <w:rPr>
          <w:rFonts w:ascii="Times New Roman" w:hAnsi="Times New Roman" w:cs="Times New Roman"/>
          <w:color w:val="auto"/>
          <w:sz w:val="20"/>
          <w:szCs w:val="20"/>
        </w:rPr>
        <w:t>samovrednovanjem</w:t>
      </w:r>
      <w:proofErr w:type="spellEnd"/>
      <w:r w:rsidR="009B3AF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>proč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>itati sve pisane komentare vezane za projekte i aktivnosti pojedinih knjižnica prijavljenih na natječaj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DF30DB" w:rsidRPr="00703C56" w:rsidRDefault="00DF30DB" w:rsidP="00DF58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(2) Svaki opisni odgovor član 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>Povjerenst</w:t>
      </w:r>
      <w:r w:rsidR="005350B8">
        <w:rPr>
          <w:rFonts w:ascii="Times New Roman" w:hAnsi="Times New Roman" w:cs="Times New Roman"/>
          <w:color w:val="auto"/>
          <w:sz w:val="20"/>
          <w:szCs w:val="20"/>
        </w:rPr>
        <w:t>va ocjenjuje u rasponu od 1 do 10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 bodova sukladno slobodnoj procjeni. </w:t>
      </w:r>
    </w:p>
    <w:p w:rsidR="00DF30DB" w:rsidRPr="00703C56" w:rsidRDefault="00DF30DB" w:rsidP="00DF58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) Članovi 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 xml:space="preserve">Povjerenstva 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imaju pravo od 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>knjižni</w:t>
      </w:r>
      <w:r w:rsidR="00383366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961949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koje ocjenjuju zatražiti dodatne informacije ili dokaz o navedenim podacima. </w:t>
      </w:r>
    </w:p>
    <w:p w:rsidR="002C4637" w:rsidRDefault="00961949" w:rsidP="00D974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(4</w:t>
      </w:r>
      <w:r w:rsidR="00DF30DB"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) Način donošenja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konačne </w:t>
      </w:r>
      <w:r w:rsidR="00DF30DB"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odluke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o pojedinim nagradama </w:t>
      </w:r>
      <w:r w:rsidR="00DF30DB"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jest da za nju glasaju svi članovi, tj. da odluka bude jednoglasna.  </w:t>
      </w:r>
    </w:p>
    <w:p w:rsidR="002C4637" w:rsidRDefault="002C4637" w:rsidP="002C463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IV. IZVJEŠTAVANJE SUDIONIKA </w:t>
      </w:r>
    </w:p>
    <w:p w:rsidR="002C4637" w:rsidRPr="00703C56" w:rsidRDefault="002C4637" w:rsidP="002C463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>Članak 7.</w:t>
      </w:r>
    </w:p>
    <w:p w:rsidR="002C4637" w:rsidRDefault="002C4637" w:rsidP="00DF58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>(1) Popis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nagrađenih knjižnica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 objavljuje se na mrežnim stranicama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Knjižnice po završetku natječaja. </w:t>
      </w:r>
    </w:p>
    <w:p w:rsidR="00185C6F" w:rsidRDefault="002C4637" w:rsidP="00D974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(2) </w:t>
      </w:r>
      <w:r>
        <w:rPr>
          <w:rFonts w:ascii="Times New Roman" w:hAnsi="Times New Roman" w:cs="Times New Roman"/>
          <w:color w:val="auto"/>
          <w:sz w:val="20"/>
          <w:szCs w:val="20"/>
        </w:rPr>
        <w:t>Nagrađene knjižnice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obavještavaju se elektroničkom poštom.</w:t>
      </w:r>
    </w:p>
    <w:p w:rsidR="00185C6F" w:rsidRPr="00703C56" w:rsidRDefault="00185C6F" w:rsidP="00185C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VI. OSTALE ODREDBE </w:t>
      </w:r>
    </w:p>
    <w:p w:rsidR="00185C6F" w:rsidRPr="00703C56" w:rsidRDefault="00185C6F" w:rsidP="00185C6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03C5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85C6F" w:rsidRDefault="00EC37A9" w:rsidP="0031165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Kao nagrade</w:t>
      </w:r>
      <w:r w:rsidR="00185C6F" w:rsidRPr="00703C56">
        <w:rPr>
          <w:rFonts w:ascii="Times New Roman" w:hAnsi="Times New Roman" w:cs="Times New Roman"/>
          <w:color w:val="auto"/>
          <w:sz w:val="20"/>
          <w:szCs w:val="20"/>
        </w:rPr>
        <w:t xml:space="preserve"> dodjeljuju se</w:t>
      </w:r>
      <w:r w:rsidR="00185C6F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185C6F" w:rsidRDefault="00185C6F" w:rsidP="00383366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Nagrada: Put u Europski parlament u </w:t>
      </w:r>
      <w:r w:rsidR="00383366" w:rsidRPr="00383366">
        <w:rPr>
          <w:rFonts w:ascii="Times New Roman" w:hAnsi="Times New Roman" w:cs="Times New Roman"/>
          <w:color w:val="auto"/>
          <w:sz w:val="20"/>
          <w:szCs w:val="20"/>
        </w:rPr>
        <w:t xml:space="preserve">Bruxelles </w:t>
      </w:r>
      <w:r>
        <w:rPr>
          <w:rFonts w:ascii="Times New Roman" w:hAnsi="Times New Roman" w:cs="Times New Roman"/>
          <w:color w:val="auto"/>
          <w:sz w:val="20"/>
          <w:szCs w:val="20"/>
        </w:rPr>
        <w:t>za dvije osobe</w:t>
      </w:r>
      <w:r w:rsidR="00732E1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C014F">
        <w:rPr>
          <w:rFonts w:ascii="Times New Roman" w:hAnsi="Times New Roman" w:cs="Times New Roman"/>
          <w:color w:val="auto"/>
          <w:sz w:val="20"/>
          <w:szCs w:val="20"/>
        </w:rPr>
        <w:t xml:space="preserve">u lipnju 2017. </w:t>
      </w:r>
      <w:r w:rsidR="00F93EB4">
        <w:rPr>
          <w:rFonts w:ascii="Times New Roman" w:hAnsi="Times New Roman" w:cs="Times New Roman"/>
          <w:color w:val="auto"/>
          <w:sz w:val="20"/>
          <w:szCs w:val="20"/>
        </w:rPr>
        <w:t xml:space="preserve"> Nagradu dodjeljuje prof. dr. sc. Davor </w:t>
      </w:r>
      <w:proofErr w:type="spellStart"/>
      <w:r w:rsidR="00F93EB4">
        <w:rPr>
          <w:rFonts w:ascii="Times New Roman" w:hAnsi="Times New Roman" w:cs="Times New Roman"/>
          <w:color w:val="auto"/>
          <w:sz w:val="20"/>
          <w:szCs w:val="20"/>
        </w:rPr>
        <w:t>Škrlec</w:t>
      </w:r>
      <w:proofErr w:type="spellEnd"/>
      <w:r w:rsidR="00F93EB4">
        <w:rPr>
          <w:rFonts w:ascii="Times New Roman" w:hAnsi="Times New Roman" w:cs="Times New Roman"/>
          <w:color w:val="auto"/>
          <w:sz w:val="20"/>
          <w:szCs w:val="20"/>
        </w:rPr>
        <w:t>, zastupnik u Europskom parlamentu</w:t>
      </w:r>
      <w:r w:rsidR="008727A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93EB4" w:rsidRDefault="00EC37A9" w:rsidP="00185C6F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93EB4">
        <w:rPr>
          <w:rFonts w:ascii="Times New Roman" w:hAnsi="Times New Roman" w:cs="Times New Roman"/>
          <w:color w:val="auto"/>
          <w:sz w:val="20"/>
          <w:szCs w:val="20"/>
        </w:rPr>
        <w:t xml:space="preserve">Nagrada: </w:t>
      </w:r>
      <w:r w:rsidR="00185C6F" w:rsidRPr="00F93EB4">
        <w:rPr>
          <w:rFonts w:ascii="Times New Roman" w:hAnsi="Times New Roman" w:cs="Times New Roman"/>
          <w:color w:val="auto"/>
          <w:sz w:val="20"/>
          <w:szCs w:val="20"/>
        </w:rPr>
        <w:t>Prijenosno računalo</w:t>
      </w:r>
      <w:r w:rsidR="00F93EB4" w:rsidRPr="00F93E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93EB4" w:rsidRPr="00F93EB4">
        <w:rPr>
          <w:rFonts w:ascii="Times New Roman" w:hAnsi="Times New Roman" w:cs="Times New Roman"/>
          <w:color w:val="auto"/>
          <w:sz w:val="20"/>
          <w:szCs w:val="20"/>
        </w:rPr>
        <w:t>Nagradu dodjeljuje</w:t>
      </w:r>
      <w:r w:rsidR="00F93EB4" w:rsidRPr="00F93EB4">
        <w:rPr>
          <w:rFonts w:ascii="Times New Roman" w:hAnsi="Times New Roman" w:cs="Times New Roman"/>
          <w:color w:val="auto"/>
          <w:sz w:val="20"/>
          <w:szCs w:val="20"/>
        </w:rPr>
        <w:t xml:space="preserve"> ALUMNI </w:t>
      </w:r>
      <w:r w:rsidR="00F93EB4">
        <w:rPr>
          <w:rFonts w:ascii="Times New Roman" w:hAnsi="Times New Roman" w:cs="Times New Roman"/>
          <w:color w:val="auto"/>
          <w:sz w:val="20"/>
          <w:szCs w:val="20"/>
        </w:rPr>
        <w:t xml:space="preserve"> Ekonomskog fakulteta u Osijeku</w:t>
      </w:r>
    </w:p>
    <w:p w:rsidR="00185C6F" w:rsidRPr="00F93EB4" w:rsidRDefault="00EC37A9" w:rsidP="00185C6F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93EB4">
        <w:rPr>
          <w:rFonts w:ascii="Times New Roman" w:hAnsi="Times New Roman" w:cs="Times New Roman"/>
          <w:color w:val="auto"/>
          <w:sz w:val="20"/>
          <w:szCs w:val="20"/>
        </w:rPr>
        <w:t xml:space="preserve">Nagrada: </w:t>
      </w:r>
      <w:proofErr w:type="spellStart"/>
      <w:r w:rsidR="00185C6F" w:rsidRPr="00F93EB4">
        <w:rPr>
          <w:rFonts w:ascii="Times New Roman" w:hAnsi="Times New Roman" w:cs="Times New Roman"/>
          <w:color w:val="auto"/>
          <w:sz w:val="20"/>
          <w:szCs w:val="20"/>
        </w:rPr>
        <w:t>Tablet</w:t>
      </w:r>
      <w:proofErr w:type="spellEnd"/>
      <w:r w:rsidR="00732E17" w:rsidRPr="00F93EB4">
        <w:rPr>
          <w:rFonts w:ascii="Times New Roman" w:hAnsi="Times New Roman" w:cs="Times New Roman"/>
          <w:color w:val="auto"/>
          <w:sz w:val="20"/>
          <w:szCs w:val="20"/>
        </w:rPr>
        <w:t xml:space="preserve"> računalo</w:t>
      </w:r>
      <w:r w:rsidR="00F93E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93EB4" w:rsidRPr="00F93EB4">
        <w:rPr>
          <w:rFonts w:ascii="Times New Roman" w:hAnsi="Times New Roman" w:cs="Times New Roman"/>
          <w:color w:val="auto"/>
          <w:sz w:val="20"/>
          <w:szCs w:val="20"/>
        </w:rPr>
        <w:t>Nagradu dodjeljuje</w:t>
      </w:r>
      <w:r w:rsidR="00F93EB4">
        <w:rPr>
          <w:rFonts w:ascii="Times New Roman" w:hAnsi="Times New Roman" w:cs="Times New Roman"/>
          <w:color w:val="auto"/>
          <w:sz w:val="20"/>
          <w:szCs w:val="20"/>
        </w:rPr>
        <w:t xml:space="preserve"> društvo Komunalac d.o.o. Vukovar</w:t>
      </w:r>
      <w:r w:rsidR="008727A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85C6F" w:rsidRDefault="00185C6F" w:rsidP="00185C6F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185C6F">
        <w:rPr>
          <w:rFonts w:ascii="Times New Roman" w:hAnsi="Times New Roman" w:cs="Times New Roman"/>
          <w:color w:val="auto"/>
          <w:sz w:val="20"/>
          <w:szCs w:val="20"/>
        </w:rPr>
        <w:t>isana priznanja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za sudjelovanje do deseto</w:t>
      </w:r>
      <w:r w:rsidR="00383366">
        <w:rPr>
          <w:rFonts w:ascii="Times New Roman" w:hAnsi="Times New Roman" w:cs="Times New Roman"/>
          <w:color w:val="auto"/>
          <w:sz w:val="20"/>
          <w:szCs w:val="20"/>
        </w:rPr>
        <w:t>g</w:t>
      </w:r>
      <w:r w:rsidR="008727A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383366">
        <w:rPr>
          <w:rFonts w:ascii="Times New Roman" w:hAnsi="Times New Roman" w:cs="Times New Roman"/>
          <w:color w:val="auto"/>
          <w:sz w:val="20"/>
          <w:szCs w:val="20"/>
        </w:rPr>
        <w:t xml:space="preserve"> rangiranog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mjesta</w:t>
      </w:r>
      <w:r w:rsidRPr="00185C6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D97479" w:rsidRDefault="00D97479" w:rsidP="00D97479">
      <w:pPr>
        <w:pStyle w:val="Default"/>
        <w:ind w:left="108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Sveučilište Josipa Jurja Strossmayera u Osijeku</w:t>
      </w:r>
    </w:p>
    <w:p w:rsidR="00D97479" w:rsidRDefault="00D97479" w:rsidP="00D97479">
      <w:pPr>
        <w:pStyle w:val="Default"/>
        <w:ind w:left="108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Ekonomski fakultet u Osijeku</w:t>
      </w:r>
    </w:p>
    <w:p w:rsidR="00D97479" w:rsidRPr="00185C6F" w:rsidRDefault="00D97479" w:rsidP="00D97479">
      <w:pPr>
        <w:pStyle w:val="Default"/>
        <w:ind w:left="108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KNJIŽNICA</w:t>
      </w:r>
      <w:bookmarkStart w:id="0" w:name="_GoBack"/>
      <w:bookmarkEnd w:id="0"/>
    </w:p>
    <w:sectPr w:rsidR="00D97479" w:rsidRPr="00185C6F" w:rsidSect="0049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75A"/>
    <w:multiLevelType w:val="hybridMultilevel"/>
    <w:tmpl w:val="21AC056C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1A1370"/>
    <w:multiLevelType w:val="hybridMultilevel"/>
    <w:tmpl w:val="A26ED8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0407D"/>
    <w:multiLevelType w:val="hybridMultilevel"/>
    <w:tmpl w:val="792CF7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9355E"/>
    <w:multiLevelType w:val="hybridMultilevel"/>
    <w:tmpl w:val="402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7328"/>
    <w:multiLevelType w:val="hybridMultilevel"/>
    <w:tmpl w:val="3A5085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B05A8"/>
    <w:multiLevelType w:val="hybridMultilevel"/>
    <w:tmpl w:val="7D083C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D1394"/>
    <w:multiLevelType w:val="hybridMultilevel"/>
    <w:tmpl w:val="1E9C93DA"/>
    <w:lvl w:ilvl="0" w:tplc="64EE8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D7A60"/>
    <w:multiLevelType w:val="hybridMultilevel"/>
    <w:tmpl w:val="73FADFC4"/>
    <w:lvl w:ilvl="0" w:tplc="5FEC4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56943"/>
    <w:multiLevelType w:val="hybridMultilevel"/>
    <w:tmpl w:val="D9C01B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E"/>
    <w:rsid w:val="00063291"/>
    <w:rsid w:val="00074D6E"/>
    <w:rsid w:val="000C4877"/>
    <w:rsid w:val="000D0747"/>
    <w:rsid w:val="001736BD"/>
    <w:rsid w:val="001836CA"/>
    <w:rsid w:val="00185C6F"/>
    <w:rsid w:val="001E2777"/>
    <w:rsid w:val="002540A2"/>
    <w:rsid w:val="0028244F"/>
    <w:rsid w:val="002C4637"/>
    <w:rsid w:val="00311657"/>
    <w:rsid w:val="003150BC"/>
    <w:rsid w:val="00383366"/>
    <w:rsid w:val="003C014F"/>
    <w:rsid w:val="003D4492"/>
    <w:rsid w:val="00443ADA"/>
    <w:rsid w:val="00451616"/>
    <w:rsid w:val="0049587C"/>
    <w:rsid w:val="005276B4"/>
    <w:rsid w:val="005350B8"/>
    <w:rsid w:val="005A322B"/>
    <w:rsid w:val="005E1919"/>
    <w:rsid w:val="00657D21"/>
    <w:rsid w:val="0066108E"/>
    <w:rsid w:val="00670593"/>
    <w:rsid w:val="007016D7"/>
    <w:rsid w:val="00732E17"/>
    <w:rsid w:val="0073543E"/>
    <w:rsid w:val="007E7F50"/>
    <w:rsid w:val="007F3409"/>
    <w:rsid w:val="00810617"/>
    <w:rsid w:val="00865611"/>
    <w:rsid w:val="008727AA"/>
    <w:rsid w:val="00873A64"/>
    <w:rsid w:val="008909E9"/>
    <w:rsid w:val="00961949"/>
    <w:rsid w:val="009B3AF5"/>
    <w:rsid w:val="009F77E5"/>
    <w:rsid w:val="00A14C9E"/>
    <w:rsid w:val="00AF21FB"/>
    <w:rsid w:val="00B35005"/>
    <w:rsid w:val="00B43BBE"/>
    <w:rsid w:val="00BA6203"/>
    <w:rsid w:val="00BF28D4"/>
    <w:rsid w:val="00CB4E31"/>
    <w:rsid w:val="00CE6B4E"/>
    <w:rsid w:val="00D167D7"/>
    <w:rsid w:val="00D170E7"/>
    <w:rsid w:val="00D25E92"/>
    <w:rsid w:val="00D27CFC"/>
    <w:rsid w:val="00D46C7B"/>
    <w:rsid w:val="00D47791"/>
    <w:rsid w:val="00D97479"/>
    <w:rsid w:val="00DA1E0A"/>
    <w:rsid w:val="00DA681B"/>
    <w:rsid w:val="00DF30DB"/>
    <w:rsid w:val="00DF5808"/>
    <w:rsid w:val="00E134DB"/>
    <w:rsid w:val="00EC37A9"/>
    <w:rsid w:val="00EF1366"/>
    <w:rsid w:val="00F93EB4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6E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D6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7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6E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D6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7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JASMINKA1</dc:creator>
  <cp:lastModifiedBy>Knjiznica2</cp:lastModifiedBy>
  <cp:revision>21</cp:revision>
  <cp:lastPrinted>2017-03-16T16:40:00Z</cp:lastPrinted>
  <dcterms:created xsi:type="dcterms:W3CDTF">2017-03-15T15:22:00Z</dcterms:created>
  <dcterms:modified xsi:type="dcterms:W3CDTF">2017-03-17T11:39:00Z</dcterms:modified>
</cp:coreProperties>
</file>