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Theme="majorEastAsia" w:hAnsi="Calibri" w:cstheme="majorBidi"/>
          <w:color w:val="3E3E67" w:themeColor="accent1" w:themeShade="BF"/>
          <w:sz w:val="24"/>
          <w:szCs w:val="24"/>
        </w:rPr>
        <w:id w:val="183333664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tblpYSpec="bottom"/>
            <w:tblOverlap w:val="never"/>
            <w:tblW w:w="5000" w:type="pct"/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654"/>
            <w:gridCol w:w="4331"/>
            <w:gridCol w:w="2359"/>
            <w:gridCol w:w="5829"/>
          </w:tblGrid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CF2E52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2842" w:type="dxa"/>
                <w:vAlign w:val="center"/>
              </w:tcPr>
              <w:p w:rsidR="00BD202D" w:rsidRPr="00CF2E52" w:rsidRDefault="00C81B68" w:rsidP="00BD1866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Datum"/>
                    <w:id w:val="28157160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09-03T00:00:00Z"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61CFD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3.9.2020.</w:t>
                    </w:r>
                  </w:sdtContent>
                </w:sdt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3928" w:type="dxa"/>
                <w:gridSpan w:val="2"/>
                <w:vAlign w:val="center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22"/>
                  <w:gridCol w:w="4233"/>
                </w:tblGrid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15"/>
                  </w:trPr>
                  <w:tc>
                    <w:tcPr>
                      <w:tcW w:w="990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990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rPr>
              <w:trHeight w:val="1800"/>
            </w:trPr>
            <w:tc>
              <w:tcPr>
                <w:tcW w:w="9301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BD202D" w:rsidRPr="002D346B" w:rsidRDefault="00C81B68">
                <w:pPr>
                  <w:pStyle w:val="Bezproreda"/>
                  <w:rPr>
                    <w:rFonts w:ascii="Calibri" w:eastAsiaTheme="majorEastAsia" w:hAnsi="Calibri" w:cstheme="majorBidi"/>
                    <w:b/>
                    <w:color w:val="53548A" w:themeColor="accent1"/>
                    <w:sz w:val="36"/>
                    <w:szCs w:val="36"/>
                  </w:rPr>
                </w:pPr>
                <w:sdt>
                  <w:sdtPr>
                    <w:rPr>
                      <w:rFonts w:ascii="Calibri" w:eastAsiaTheme="majorEastAsia" w:hAnsi="Calibri" w:cstheme="majorBidi"/>
                      <w:b/>
                      <w:sz w:val="40"/>
                      <w:szCs w:val="40"/>
                    </w:rPr>
                    <w:alias w:val="Naslov"/>
                    <w:id w:val="220683848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B18A1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Narativni i</w:t>
                    </w:r>
                    <w:r w:rsidR="00CD4AF0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zvještaj o radu </w:t>
                    </w:r>
                    <w:r w:rsidR="00120A1E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za period </w:t>
                    </w:r>
                    <w:r w:rsidR="000E13F0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 o</w:t>
                    </w:r>
                    <w:r w:rsidR="00120A1E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d 1. </w:t>
                    </w:r>
                    <w:r w:rsidR="00B619E7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9.</w:t>
                    </w:r>
                    <w:r w:rsidR="00120A1E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 </w:t>
                    </w:r>
                    <w:r w:rsidR="00B619E7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201</w:t>
                    </w:r>
                    <w:r w:rsidR="00BD1866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9</w:t>
                    </w:r>
                    <w:r w:rsidR="00120A1E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. do 31. </w:t>
                    </w:r>
                    <w:r w:rsidR="00B619E7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8.</w:t>
                    </w:r>
                    <w:r w:rsidR="00120A1E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 </w:t>
                    </w:r>
                    <w:r w:rsidR="00B619E7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20</w:t>
                    </w:r>
                    <w:r w:rsidR="00BD1866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20</w:t>
                    </w:r>
                    <w:r w:rsidR="002D346B" w:rsidRPr="00627A35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. godine</w:t>
                    </w:r>
                  </w:sdtContent>
                </w:sdt>
              </w:p>
              <w:p w:rsidR="00BD202D" w:rsidRPr="008E50E5" w:rsidRDefault="00BD202D" w:rsidP="00954D02">
                <w:pPr>
                  <w:pStyle w:val="Bezproreda"/>
                  <w:rPr>
                    <w:rFonts w:ascii="Calibri" w:hAnsi="Calibri"/>
                    <w:b/>
                    <w:sz w:val="32"/>
                  </w:rPr>
                </w:pPr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tbl>
                <w:tblPr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605"/>
                  <w:gridCol w:w="1053"/>
                  <w:gridCol w:w="2941"/>
                </w:tblGrid>
                <w:tr w:rsidR="00BD202D" w:rsidRPr="00791E24">
                  <w:trPr>
                    <w:trHeight w:hRule="exact" w:val="72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01"/>
                  </w:trPr>
                  <w:tc>
                    <w:tcPr>
                      <w:tcW w:w="1098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43"/>
                  </w:trPr>
                  <w:tc>
                    <w:tcPr>
                      <w:tcW w:w="1098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1098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83742D">
                      <w:pPr>
                        <w:pStyle w:val="Bezproreda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p w:rsidR="00BD202D" w:rsidRPr="00791E24" w:rsidRDefault="00C81B68" w:rsidP="008E50E5">
                <w:pPr>
                  <w:pStyle w:val="Bezproreda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Autor"/>
                    <w:id w:val="8113048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E50E5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Ime i prezime autora Izvještaja:</w:t>
                    </w:r>
                    <w:r w:rsidR="00494AA7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 xml:space="preserve"> Renata Bošnjaković</w:t>
                    </w:r>
                  </w:sdtContent>
                </w:sdt>
              </w:p>
            </w:tc>
          </w:tr>
        </w:tbl>
        <w:p w:rsidR="00E72DF7" w:rsidRPr="00791E24" w:rsidRDefault="00F44693" w:rsidP="00D9144C">
          <w:pPr>
            <w:pStyle w:val="Naslov"/>
            <w:rPr>
              <w:rFonts w:ascii="Calibri" w:hAnsi="Calibri"/>
              <w:noProof/>
              <w:sz w:val="24"/>
              <w:szCs w:val="24"/>
            </w:rPr>
          </w:pPr>
          <w:r w:rsidRPr="00791E24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7E38070" wp14:editId="3DC2F3EC">
                <wp:extent cx="923925" cy="727218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d logo.gif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22" cy="73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202D" w:rsidRPr="00791E24" w:rsidRDefault="00E72DF7" w:rsidP="00D9144C">
          <w:pPr>
            <w:pStyle w:val="Naslov"/>
            <w:rPr>
              <w:rFonts w:ascii="Calibri" w:eastAsiaTheme="majorEastAsia" w:hAnsi="Calibri" w:cstheme="majorBidi"/>
              <w:sz w:val="24"/>
              <w:szCs w:val="24"/>
            </w:rPr>
          </w:pPr>
          <w:r w:rsidRPr="00791E24">
            <w:rPr>
              <w:rFonts w:ascii="Calibri" w:hAnsi="Calibri"/>
              <w:b/>
              <w:noProof/>
              <w:color w:val="502651" w:themeColor="accent3" w:themeShade="80"/>
              <w:sz w:val="24"/>
              <w:szCs w:val="24"/>
            </w:rPr>
            <w:t>STRUČNI ODBOR</w:t>
          </w:r>
          <w:r w:rsidR="00E75459" w:rsidRPr="00791E24">
            <w:rPr>
              <w:rFonts w:ascii="Calibri" w:eastAsiaTheme="minorEastAsia" w:hAnsi="Calibri"/>
              <w:color w:val="000000"/>
              <w:sz w:val="24"/>
              <w:szCs w:val="24"/>
            </w:rPr>
            <w:br w:type="page"/>
          </w:r>
        </w:p>
      </w:sdtContent>
    </w:sdt>
    <w:p w:rsidR="00BD202D" w:rsidRPr="00791E24" w:rsidRDefault="00BD202D" w:rsidP="00F44693">
      <w:pPr>
        <w:pStyle w:val="Podnaslov"/>
        <w:rPr>
          <w:rFonts w:ascii="Calibri" w:hAnsi="Calibri"/>
        </w:rPr>
      </w:pPr>
    </w:p>
    <w:p w:rsidR="00F44693" w:rsidRPr="00791E24" w:rsidRDefault="00F44693" w:rsidP="00F70348">
      <w:pPr>
        <w:pStyle w:val="Sadraj1"/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4"/>
          <w:szCs w:val="24"/>
        </w:rPr>
        <w:id w:val="1691496190"/>
        <w:docPartObj>
          <w:docPartGallery w:val="Table of Contents"/>
          <w:docPartUnique/>
        </w:docPartObj>
      </w:sdtPr>
      <w:sdtEndPr/>
      <w:sdtContent>
        <w:p w:rsidR="004E49B7" w:rsidRPr="002C55A9" w:rsidRDefault="004E49B7" w:rsidP="00B62BCD">
          <w:pPr>
            <w:pStyle w:val="TOCNaslov"/>
            <w:numPr>
              <w:ilvl w:val="0"/>
              <w:numId w:val="0"/>
            </w:numPr>
            <w:spacing w:before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Sadržaj</w:t>
          </w:r>
        </w:p>
        <w:p w:rsidR="004E49B7" w:rsidRPr="002C55A9" w:rsidRDefault="00C81B68" w:rsidP="00F70348">
          <w:pPr>
            <w:pStyle w:val="Sadraj1"/>
          </w:pPr>
          <w:sdt>
            <w:sdtPr>
              <w:id w:val="183865962"/>
              <w:temporary/>
              <w:showingPlcHdr/>
            </w:sdtPr>
            <w:sdtEndPr/>
            <w:sdtContent>
              <w:r w:rsidR="004E49B7" w:rsidRPr="002C55A9">
                <w:t>Upišite naslov poglavlja (razina 1)</w:t>
              </w:r>
            </w:sdtContent>
          </w:sdt>
          <w:r w:rsidR="004E49B7" w:rsidRPr="002C55A9">
            <w:ptab w:relativeTo="margin" w:alignment="right" w:leader="dot"/>
          </w:r>
          <w:r w:rsidR="004E49B7" w:rsidRPr="002C55A9">
            <w:t>1</w:t>
          </w:r>
        </w:p>
        <w:p w:rsidR="00CB18A1" w:rsidRPr="002C55A9" w:rsidRDefault="00CB18A1" w:rsidP="00CB18A1">
          <w:pPr>
            <w:pStyle w:val="Sadraj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1. </w:t>
          </w:r>
          <w:r w:rsidR="002C55A9" w:rsidRPr="002C55A9">
            <w:rPr>
              <w:rFonts w:ascii="Calibri" w:hAnsi="Calibri"/>
              <w:sz w:val="32"/>
              <w:szCs w:val="32"/>
            </w:rPr>
            <w:t>Opći podaci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2</w:t>
          </w:r>
        </w:p>
        <w:p w:rsidR="004E49B7" w:rsidRPr="002C55A9" w:rsidRDefault="00CB18A1" w:rsidP="00B62BCD">
          <w:pPr>
            <w:pStyle w:val="Sadraj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2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Pr="002C55A9">
            <w:rPr>
              <w:rFonts w:ascii="Calibri" w:hAnsi="Calibri"/>
              <w:sz w:val="32"/>
              <w:szCs w:val="32"/>
            </w:rPr>
            <w:t>Projekti i aktivnosti u</w:t>
          </w:r>
          <w:r w:rsidR="004E49B7" w:rsidRPr="002C55A9">
            <w:rPr>
              <w:rFonts w:ascii="Calibri" w:hAnsi="Calibri"/>
              <w:sz w:val="32"/>
              <w:szCs w:val="32"/>
            </w:rPr>
            <w:t xml:space="preserve"> period</w:t>
          </w:r>
          <w:r w:rsidRPr="002C55A9">
            <w:rPr>
              <w:rFonts w:ascii="Calibri" w:hAnsi="Calibri"/>
              <w:sz w:val="32"/>
              <w:szCs w:val="32"/>
            </w:rPr>
            <w:t>u</w:t>
          </w:r>
          <w:r w:rsidR="00120A1E">
            <w:rPr>
              <w:rFonts w:ascii="Calibri" w:hAnsi="Calibri"/>
              <w:sz w:val="32"/>
              <w:szCs w:val="32"/>
            </w:rPr>
            <w:t xml:space="preserve"> od 1. </w:t>
          </w:r>
          <w:r w:rsidR="00B619E7">
            <w:rPr>
              <w:rFonts w:ascii="Calibri" w:hAnsi="Calibri"/>
              <w:sz w:val="32"/>
              <w:szCs w:val="32"/>
            </w:rPr>
            <w:t>9.</w:t>
          </w:r>
          <w:r w:rsidR="00120A1E">
            <w:rPr>
              <w:rFonts w:ascii="Calibri" w:hAnsi="Calibri"/>
              <w:sz w:val="32"/>
              <w:szCs w:val="32"/>
            </w:rPr>
            <w:t xml:space="preserve"> </w:t>
          </w:r>
          <w:r w:rsidR="00B619E7">
            <w:rPr>
              <w:rFonts w:ascii="Calibri" w:hAnsi="Calibri"/>
              <w:sz w:val="32"/>
              <w:szCs w:val="32"/>
            </w:rPr>
            <w:t>201</w:t>
          </w:r>
          <w:r w:rsidR="00BD1866">
            <w:rPr>
              <w:rFonts w:ascii="Calibri" w:hAnsi="Calibri"/>
              <w:sz w:val="32"/>
              <w:szCs w:val="32"/>
            </w:rPr>
            <w:t>9</w:t>
          </w:r>
          <w:r w:rsidR="00120A1E">
            <w:rPr>
              <w:rFonts w:ascii="Calibri" w:hAnsi="Calibri"/>
              <w:sz w:val="32"/>
              <w:szCs w:val="32"/>
            </w:rPr>
            <w:t xml:space="preserve">. do 31. </w:t>
          </w:r>
          <w:r w:rsidR="00B619E7">
            <w:rPr>
              <w:rFonts w:ascii="Calibri" w:hAnsi="Calibri"/>
              <w:sz w:val="32"/>
              <w:szCs w:val="32"/>
            </w:rPr>
            <w:t>8.</w:t>
          </w:r>
          <w:r w:rsidR="00120A1E">
            <w:rPr>
              <w:rFonts w:ascii="Calibri" w:hAnsi="Calibri"/>
              <w:sz w:val="32"/>
              <w:szCs w:val="32"/>
            </w:rPr>
            <w:t xml:space="preserve"> </w:t>
          </w:r>
          <w:r w:rsidR="00B619E7">
            <w:rPr>
              <w:rFonts w:ascii="Calibri" w:hAnsi="Calibri"/>
              <w:sz w:val="32"/>
              <w:szCs w:val="32"/>
            </w:rPr>
            <w:t>20</w:t>
          </w:r>
          <w:r w:rsidR="00BD1866">
            <w:rPr>
              <w:rFonts w:ascii="Calibri" w:hAnsi="Calibri"/>
              <w:sz w:val="32"/>
              <w:szCs w:val="32"/>
            </w:rPr>
            <w:t>20</w:t>
          </w:r>
          <w:r w:rsidR="004E49B7" w:rsidRPr="002C55A9">
            <w:rPr>
              <w:rFonts w:ascii="Calibri" w:hAnsi="Calibri"/>
              <w:sz w:val="32"/>
              <w:szCs w:val="32"/>
            </w:rPr>
            <w:t>.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2</w:t>
          </w:r>
        </w:p>
        <w:p w:rsidR="004E49B7" w:rsidRPr="002C55A9" w:rsidRDefault="00CB18A1" w:rsidP="00B62BCD">
          <w:pPr>
            <w:pStyle w:val="Sadraj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3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Sudjelovanje na događanjima, </w:t>
          </w:r>
          <w:r w:rsidRPr="002C55A9">
            <w:rPr>
              <w:rFonts w:ascii="Calibri" w:hAnsi="Calibri"/>
              <w:sz w:val="32"/>
              <w:szCs w:val="32"/>
            </w:rPr>
            <w:t>manifestacijama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 i stručnim skupovima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4E49B7" w:rsidRPr="002C55A9">
            <w:rPr>
              <w:rFonts w:ascii="Calibri" w:hAnsi="Calibri"/>
              <w:sz w:val="32"/>
              <w:szCs w:val="32"/>
            </w:rPr>
            <w:t>5</w:t>
          </w:r>
        </w:p>
        <w:p w:rsidR="00CB18A1" w:rsidRPr="00791E24" w:rsidRDefault="00CB18A1" w:rsidP="00CB18A1">
          <w:pPr>
            <w:pStyle w:val="Sadraj2"/>
            <w:spacing w:after="0"/>
            <w:rPr>
              <w:rFonts w:ascii="Calibri" w:hAnsi="Calibri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4. </w:t>
          </w:r>
          <w:r w:rsidR="00791E24" w:rsidRPr="002C55A9">
            <w:rPr>
              <w:rFonts w:ascii="Calibri" w:hAnsi="Calibri"/>
              <w:sz w:val="32"/>
              <w:szCs w:val="32"/>
            </w:rPr>
            <w:t>Plan aktivnosti</w:t>
          </w:r>
          <w:r w:rsidR="00B619E7">
            <w:rPr>
              <w:rFonts w:ascii="Calibri" w:hAnsi="Calibri"/>
              <w:sz w:val="32"/>
              <w:szCs w:val="32"/>
            </w:rPr>
            <w:t xml:space="preserve"> za 202</w:t>
          </w:r>
          <w:r w:rsidR="00BD1866">
            <w:rPr>
              <w:rFonts w:ascii="Calibri" w:hAnsi="Calibri"/>
              <w:sz w:val="32"/>
              <w:szCs w:val="32"/>
            </w:rPr>
            <w:t>1</w:t>
          </w:r>
          <w:r w:rsidRPr="002C55A9">
            <w:rPr>
              <w:rFonts w:ascii="Calibri" w:hAnsi="Calibri"/>
              <w:sz w:val="32"/>
              <w:szCs w:val="32"/>
            </w:rPr>
            <w:t>. godinu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Pr="002C55A9">
            <w:rPr>
              <w:rFonts w:ascii="Calibri" w:hAnsi="Calibri"/>
              <w:sz w:val="32"/>
              <w:szCs w:val="32"/>
            </w:rPr>
            <w:t>5</w:t>
          </w:r>
        </w:p>
        <w:p w:rsidR="004E49B7" w:rsidRPr="00791E24" w:rsidRDefault="00C81B68" w:rsidP="00CB18A1">
          <w:pPr>
            <w:pStyle w:val="Sadraj3"/>
            <w:spacing w:after="0"/>
            <w:ind w:left="0"/>
            <w:rPr>
              <w:rFonts w:ascii="Calibri" w:hAnsi="Calibri"/>
              <w:sz w:val="24"/>
              <w:szCs w:val="24"/>
            </w:rPr>
          </w:pPr>
        </w:p>
      </w:sdtContent>
    </w:sdt>
    <w:p w:rsidR="00F44693" w:rsidRPr="00791E24" w:rsidRDefault="00F44693">
      <w:pPr>
        <w:rPr>
          <w:rFonts w:ascii="Calibri" w:hAnsi="Calibri"/>
          <w:sz w:val="24"/>
          <w:szCs w:val="24"/>
        </w:rPr>
      </w:pPr>
    </w:p>
    <w:p w:rsidR="00F44693" w:rsidRDefault="00F44693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 w:rsidP="00791E24">
      <w:pPr>
        <w:pStyle w:val="Naslov1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OPĆI PODACI</w:t>
      </w:r>
    </w:p>
    <w:p w:rsidR="002D346B" w:rsidRDefault="002D346B" w:rsidP="00162D0B"/>
    <w:tbl>
      <w:tblPr>
        <w:tblStyle w:val="Srednjesjenanje2-Isticanje2"/>
        <w:tblW w:w="0" w:type="auto"/>
        <w:tblLook w:val="04A0" w:firstRow="1" w:lastRow="0" w:firstColumn="1" w:lastColumn="0" w:noHBand="0" w:noVBand="1"/>
      </w:tblPr>
      <w:tblGrid>
        <w:gridCol w:w="2973"/>
        <w:gridCol w:w="11186"/>
      </w:tblGrid>
      <w:tr w:rsidR="00906183" w:rsidTr="00336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59" w:type="dxa"/>
            <w:gridSpan w:val="2"/>
            <w:tcBorders>
              <w:top w:val="nil"/>
            </w:tcBorders>
          </w:tcPr>
          <w:p w:rsidR="00906183" w:rsidRDefault="00906183" w:rsidP="00906183">
            <w:pPr>
              <w:jc w:val="center"/>
            </w:pPr>
          </w:p>
          <w:p w:rsidR="00906183" w:rsidRPr="000E13F0" w:rsidRDefault="000E13F0" w:rsidP="000E13F0">
            <w:pPr>
              <w:jc w:val="center"/>
              <w:rPr>
                <w:sz w:val="32"/>
                <w:szCs w:val="32"/>
              </w:rPr>
            </w:pPr>
            <w:r w:rsidRPr="000E13F0">
              <w:rPr>
                <w:sz w:val="32"/>
                <w:szCs w:val="32"/>
              </w:rPr>
              <w:t xml:space="preserve">KOMISIJA ZA ZAVIČAJNE ZBIRKE </w:t>
            </w:r>
          </w:p>
        </w:tc>
      </w:tr>
      <w:tr w:rsidR="00494AA7" w:rsidTr="0049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/>
          <w:p w:rsidR="00494AA7" w:rsidRPr="00DA088C" w:rsidRDefault="00494AA7" w:rsidP="00162D0B">
            <w:r w:rsidRPr="00DA088C">
              <w:t>Predsjednica/Predsjednik:</w:t>
            </w:r>
          </w:p>
        </w:tc>
        <w:tc>
          <w:tcPr>
            <w:tcW w:w="11186" w:type="dxa"/>
          </w:tcPr>
          <w:p w:rsidR="00494AA7" w:rsidRPr="00C473D7" w:rsidRDefault="00494AA7" w:rsidP="00CE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>Rena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C473D7">
              <w:rPr>
                <w:rFonts w:ascii="Calibri" w:hAnsi="Calibri" w:cs="Calibri"/>
                <w:sz w:val="24"/>
                <w:szCs w:val="24"/>
              </w:rPr>
              <w:t>a Bošnjaković</w:t>
            </w:r>
          </w:p>
        </w:tc>
      </w:tr>
      <w:tr w:rsidR="00494AA7" w:rsidTr="00494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/>
          <w:p w:rsidR="00494AA7" w:rsidRPr="00DA088C" w:rsidRDefault="00494AA7" w:rsidP="00162D0B">
            <w:r w:rsidRPr="00DA088C">
              <w:t>Zamjenica/Zamjenik:</w:t>
            </w:r>
          </w:p>
          <w:p w:rsidR="00494AA7" w:rsidRPr="00DA088C" w:rsidRDefault="00494AA7" w:rsidP="00162D0B"/>
        </w:tc>
        <w:tc>
          <w:tcPr>
            <w:tcW w:w="11186" w:type="dxa"/>
          </w:tcPr>
          <w:p w:rsidR="00494AA7" w:rsidRPr="00C473D7" w:rsidRDefault="00494AA7" w:rsidP="00CE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 xml:space="preserve">Ljiljana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Krpeljević</w:t>
            </w:r>
            <w:proofErr w:type="spellEnd"/>
          </w:p>
        </w:tc>
      </w:tr>
      <w:tr w:rsidR="00494AA7" w:rsidTr="0049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>
            <w:r w:rsidRPr="00DA088C">
              <w:t>Redovni članovi:</w:t>
            </w:r>
          </w:p>
          <w:p w:rsidR="00494AA7" w:rsidRPr="00DA088C" w:rsidRDefault="00494AA7" w:rsidP="00162D0B"/>
        </w:tc>
        <w:tc>
          <w:tcPr>
            <w:tcW w:w="11186" w:type="dxa"/>
          </w:tcPr>
          <w:p w:rsidR="00494AA7" w:rsidRDefault="00494AA7" w:rsidP="00CE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 xml:space="preserve">Jasminka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Jagačić</w:t>
            </w:r>
            <w:proofErr w:type="spellEnd"/>
            <w:r w:rsidRPr="00C473D7">
              <w:rPr>
                <w:rFonts w:ascii="Calibri" w:hAnsi="Calibri" w:cs="Calibri"/>
                <w:sz w:val="24"/>
                <w:szCs w:val="24"/>
              </w:rPr>
              <w:t xml:space="preserve"> Borić, Barbara Kalanj Butković, Dijana Klarić, Ivana Knežević Križić, Karmen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Krnčević</w:t>
            </w:r>
            <w:proofErr w:type="spellEnd"/>
            <w:r w:rsidRPr="00C473D7">
              <w:rPr>
                <w:rFonts w:ascii="Calibri" w:hAnsi="Calibri" w:cs="Calibri"/>
                <w:sz w:val="24"/>
                <w:szCs w:val="24"/>
              </w:rPr>
              <w:t xml:space="preserve">, Ljiljana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Krpeljević</w:t>
            </w:r>
            <w:proofErr w:type="spellEnd"/>
            <w:r w:rsidRPr="00C473D7">
              <w:rPr>
                <w:rFonts w:ascii="Calibri" w:hAnsi="Calibri" w:cs="Calibri"/>
                <w:sz w:val="24"/>
                <w:szCs w:val="24"/>
              </w:rPr>
              <w:t xml:space="preserve">, Tihomir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Marojević</w:t>
            </w:r>
            <w:proofErr w:type="spellEnd"/>
            <w:r w:rsidRPr="00C473D7">
              <w:rPr>
                <w:rFonts w:ascii="Calibri" w:hAnsi="Calibri" w:cs="Calibri"/>
                <w:sz w:val="24"/>
                <w:szCs w:val="24"/>
              </w:rPr>
              <w:t xml:space="preserve">, Margita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Mirčeta</w:t>
            </w:r>
            <w:proofErr w:type="spellEnd"/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Zakarija</w:t>
            </w:r>
            <w:proofErr w:type="spellEnd"/>
            <w:r w:rsidRPr="00C473D7">
              <w:rPr>
                <w:rFonts w:ascii="Calibri" w:hAnsi="Calibri" w:cs="Calibri"/>
                <w:sz w:val="24"/>
                <w:szCs w:val="24"/>
              </w:rPr>
              <w:t xml:space="preserve">, Dubravka Petek, Ljiljana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Petrušić</w:t>
            </w:r>
            <w:proofErr w:type="spellEnd"/>
            <w:r w:rsidRPr="00C473D7">
              <w:rPr>
                <w:rFonts w:ascii="Calibri" w:hAnsi="Calibri" w:cs="Calibri"/>
                <w:sz w:val="24"/>
                <w:szCs w:val="24"/>
              </w:rPr>
              <w:t>, Renata Bošnjaković</w:t>
            </w:r>
          </w:p>
          <w:p w:rsidR="00494AA7" w:rsidRPr="00C473D7" w:rsidRDefault="00494AA7" w:rsidP="00CE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4AA7" w:rsidTr="00494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>
            <w:r w:rsidRPr="00DA088C">
              <w:t>Pridruženi članovi:</w:t>
            </w:r>
          </w:p>
        </w:tc>
        <w:tc>
          <w:tcPr>
            <w:tcW w:w="11186" w:type="dxa"/>
          </w:tcPr>
          <w:p w:rsidR="00494AA7" w:rsidRDefault="00494AA7" w:rsidP="00CE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 xml:space="preserve">Marina </w:t>
            </w:r>
            <w:proofErr w:type="spellStart"/>
            <w:r w:rsidRPr="00C473D7">
              <w:rPr>
                <w:rFonts w:ascii="Calibri" w:hAnsi="Calibri" w:cs="Calibri"/>
                <w:sz w:val="24"/>
                <w:szCs w:val="24"/>
              </w:rPr>
              <w:t>Vinaj</w:t>
            </w:r>
            <w:proofErr w:type="spellEnd"/>
          </w:p>
          <w:p w:rsidR="00494AA7" w:rsidRPr="00C473D7" w:rsidRDefault="00494AA7" w:rsidP="00CE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4AA7" w:rsidTr="0049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/>
          <w:p w:rsidR="00494AA7" w:rsidRPr="00DA088C" w:rsidRDefault="00494AA7" w:rsidP="00162D0B">
            <w:r w:rsidRPr="00DA088C">
              <w:t>Misija:</w:t>
            </w:r>
          </w:p>
          <w:p w:rsidR="00494AA7" w:rsidRPr="00DA088C" w:rsidRDefault="00494AA7" w:rsidP="00162D0B"/>
        </w:tc>
        <w:tc>
          <w:tcPr>
            <w:tcW w:w="11186" w:type="dxa"/>
          </w:tcPr>
          <w:p w:rsidR="00494AA7" w:rsidRDefault="00494AA7" w:rsidP="00494AA7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04A97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oticati</w:t>
            </w:r>
            <w:r w:rsidRPr="00004A97">
              <w:rPr>
                <w:rFonts w:ascii="Calibri" w:hAnsi="Calibri" w:cs="Calibri"/>
                <w:sz w:val="24"/>
                <w:szCs w:val="24"/>
              </w:rPr>
              <w:t xml:space="preserve"> stvaranje zaviča</w:t>
            </w:r>
            <w:r w:rsidR="00120A1E">
              <w:rPr>
                <w:rFonts w:ascii="Calibri" w:hAnsi="Calibri" w:cs="Calibri"/>
                <w:sz w:val="24"/>
                <w:szCs w:val="24"/>
              </w:rPr>
              <w:t>jnih zbirki</w:t>
            </w:r>
            <w:r w:rsidRPr="00004A97">
              <w:rPr>
                <w:rFonts w:ascii="Calibri" w:hAnsi="Calibri" w:cs="Calibri"/>
                <w:sz w:val="24"/>
                <w:szCs w:val="24"/>
              </w:rPr>
              <w:t xml:space="preserve"> u okviru knjižničarske struke i u skladu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 w:rsidRPr="00004A97">
              <w:rPr>
                <w:rFonts w:ascii="Calibri" w:hAnsi="Calibri" w:cs="Calibri"/>
                <w:sz w:val="24"/>
                <w:szCs w:val="24"/>
              </w:rPr>
              <w:t>potrebama suvremenog društva</w:t>
            </w:r>
          </w:p>
          <w:p w:rsidR="00494AA7" w:rsidRPr="00004A97" w:rsidRDefault="00494AA7" w:rsidP="00CE198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4AA7" w:rsidTr="00494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>
            <w:r w:rsidRPr="00DA088C">
              <w:t>Vizija:</w:t>
            </w:r>
          </w:p>
          <w:p w:rsidR="00494AA7" w:rsidRPr="00DA088C" w:rsidRDefault="00494AA7" w:rsidP="00162D0B"/>
        </w:tc>
        <w:tc>
          <w:tcPr>
            <w:tcW w:w="11186" w:type="dxa"/>
          </w:tcPr>
          <w:p w:rsidR="00494AA7" w:rsidRPr="00657DD7" w:rsidRDefault="00494AA7" w:rsidP="00494AA7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004A97">
              <w:rPr>
                <w:rFonts w:ascii="Calibri" w:hAnsi="Calibri" w:cs="Calibri"/>
                <w:sz w:val="24"/>
                <w:szCs w:val="24"/>
              </w:rPr>
              <w:t xml:space="preserve">izgradnja i očuvanje zavičajnih zbirki u knjižnicama i </w:t>
            </w:r>
            <w:proofErr w:type="spellStart"/>
            <w:r w:rsidRPr="00004A97">
              <w:rPr>
                <w:rFonts w:ascii="Calibri" w:hAnsi="Calibri" w:cs="Calibri"/>
                <w:sz w:val="24"/>
                <w:szCs w:val="24"/>
              </w:rPr>
              <w:t>baštinskim</w:t>
            </w:r>
            <w:proofErr w:type="spellEnd"/>
            <w:r w:rsidRPr="00004A97">
              <w:rPr>
                <w:rFonts w:ascii="Calibri" w:hAnsi="Calibri" w:cs="Calibri"/>
                <w:sz w:val="24"/>
                <w:szCs w:val="24"/>
              </w:rPr>
              <w:t xml:space="preserve"> ustanovama kao kulturne osobitosti svake sredine</w:t>
            </w:r>
          </w:p>
          <w:p w:rsidR="00494AA7" w:rsidRPr="00004A97" w:rsidRDefault="00494AA7" w:rsidP="00CE198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94AA7" w:rsidTr="0049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>
            <w:r w:rsidRPr="00DA088C">
              <w:t>Osnovni ciljevi:</w:t>
            </w:r>
          </w:p>
          <w:p w:rsidR="00494AA7" w:rsidRPr="00DA088C" w:rsidRDefault="00494AA7" w:rsidP="00162D0B"/>
        </w:tc>
        <w:tc>
          <w:tcPr>
            <w:tcW w:w="11186" w:type="dxa"/>
          </w:tcPr>
          <w:p w:rsidR="00494AA7" w:rsidRPr="0060276D" w:rsidRDefault="00494AA7" w:rsidP="00494AA7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0276D">
              <w:rPr>
                <w:rFonts w:ascii="Calibri" w:hAnsi="Calibri" w:cs="Calibri"/>
                <w:sz w:val="24"/>
                <w:szCs w:val="24"/>
              </w:rPr>
              <w:t>raditi na usklađivanju procesa rada u izgradnji zavičajn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ih </w:t>
            </w:r>
            <w:r w:rsidRPr="0060276D">
              <w:rPr>
                <w:rFonts w:ascii="Calibri" w:hAnsi="Calibri" w:cs="Calibri"/>
                <w:sz w:val="24"/>
                <w:szCs w:val="24"/>
              </w:rPr>
              <w:t xml:space="preserve">zbirki unutar knjižničarske struke </w:t>
            </w:r>
          </w:p>
          <w:p w:rsidR="00494AA7" w:rsidRPr="00DA1BB1" w:rsidRDefault="00494AA7" w:rsidP="00494AA7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1BB1">
              <w:rPr>
                <w:rFonts w:ascii="Calibri" w:hAnsi="Calibri" w:cs="Calibri"/>
                <w:sz w:val="24"/>
                <w:szCs w:val="24"/>
              </w:rPr>
              <w:t>omogućiti prezentaciju zavičajnih zbirki i izvan okvira lokalne zajednice i/ili u široj zajednici</w:t>
            </w:r>
          </w:p>
          <w:p w:rsidR="00494AA7" w:rsidRPr="00657DD7" w:rsidRDefault="00494AA7" w:rsidP="00494AA7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0276D">
              <w:rPr>
                <w:rFonts w:ascii="Calibri" w:hAnsi="Calibri" w:cs="Calibri"/>
                <w:sz w:val="24"/>
                <w:szCs w:val="24"/>
              </w:rPr>
              <w:t xml:space="preserve">potaknuti realizaciju zajedničkih programa 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i projekata u svrhu dostupnosti </w:t>
            </w:r>
            <w:r w:rsidRPr="0060276D">
              <w:rPr>
                <w:rFonts w:ascii="Calibri" w:hAnsi="Calibri" w:cs="Calibri"/>
                <w:sz w:val="24"/>
                <w:szCs w:val="24"/>
              </w:rPr>
              <w:t>zavičajne građe</w:t>
            </w:r>
          </w:p>
          <w:p w:rsidR="00494AA7" w:rsidRPr="00145C5D" w:rsidRDefault="00494AA7" w:rsidP="00CE198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94AA7" w:rsidTr="00494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494AA7" w:rsidRPr="00DA088C" w:rsidRDefault="00494AA7" w:rsidP="00162D0B">
            <w:r w:rsidRPr="00DA088C">
              <w:t>Primarni korisnici:</w:t>
            </w:r>
          </w:p>
          <w:p w:rsidR="00494AA7" w:rsidRPr="00DA088C" w:rsidRDefault="00494AA7" w:rsidP="00162D0B"/>
        </w:tc>
        <w:tc>
          <w:tcPr>
            <w:tcW w:w="11186" w:type="dxa"/>
          </w:tcPr>
          <w:p w:rsidR="00494AA7" w:rsidRPr="0060276D" w:rsidRDefault="00494AA7" w:rsidP="00CE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0276D">
              <w:rPr>
                <w:rFonts w:ascii="Calibri" w:hAnsi="Calibri" w:cs="Calibri"/>
                <w:sz w:val="24"/>
                <w:szCs w:val="24"/>
              </w:rPr>
              <w:t>Knjižničari u knjižnicama i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0276D">
              <w:rPr>
                <w:rFonts w:ascii="Calibri" w:hAnsi="Calibri" w:cs="Calibri"/>
                <w:sz w:val="24"/>
                <w:szCs w:val="24"/>
              </w:rPr>
              <w:t>baštinskim</w:t>
            </w:r>
            <w:proofErr w:type="spellEnd"/>
            <w:r w:rsidRPr="0060276D">
              <w:rPr>
                <w:rFonts w:ascii="Calibri" w:hAnsi="Calibri" w:cs="Calibri"/>
                <w:sz w:val="24"/>
                <w:szCs w:val="24"/>
              </w:rPr>
              <w:t xml:space="preserve"> ustanovama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koji prikupljaju</w:t>
            </w:r>
            <w:r w:rsidRPr="0060276D">
              <w:rPr>
                <w:rFonts w:ascii="Calibri" w:hAnsi="Calibri" w:cs="Calibri"/>
                <w:sz w:val="24"/>
                <w:szCs w:val="24"/>
              </w:rPr>
              <w:t xml:space="preserve"> knjižničnu zavičajnu građu</w:t>
            </w:r>
            <w:r w:rsidR="00120A1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162D0B" w:rsidRDefault="00162D0B" w:rsidP="00162D0B">
      <w:pPr>
        <w:rPr>
          <w:b/>
        </w:rPr>
      </w:pPr>
    </w:p>
    <w:p w:rsidR="000E13F0" w:rsidRDefault="000E13F0" w:rsidP="00162D0B">
      <w:pPr>
        <w:rPr>
          <w:b/>
        </w:rPr>
      </w:pPr>
    </w:p>
    <w:p w:rsidR="00954D02" w:rsidRPr="00791E24" w:rsidRDefault="007216A3" w:rsidP="009D3CE2">
      <w:pPr>
        <w:pStyle w:val="Naslov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</w:t>
      </w:r>
      <w:r w:rsidR="009D3CE2" w:rsidRPr="00791E24">
        <w:rPr>
          <w:rFonts w:ascii="Calibri" w:hAnsi="Calibri"/>
          <w:b/>
        </w:rPr>
        <w:t xml:space="preserve">. </w:t>
      </w:r>
      <w:r w:rsidR="00791E24">
        <w:rPr>
          <w:rFonts w:ascii="Calibri" w:hAnsi="Calibri"/>
          <w:b/>
        </w:rPr>
        <w:t>PROJEKTI I AKTIVNOSTI U</w:t>
      </w:r>
      <w:r w:rsidR="009D3CE2" w:rsidRPr="00791E24">
        <w:rPr>
          <w:rFonts w:ascii="Calibri" w:hAnsi="Calibri"/>
          <w:b/>
        </w:rPr>
        <w:t xml:space="preserve"> PERIOD</w:t>
      </w:r>
      <w:r w:rsidR="00791E24">
        <w:rPr>
          <w:rFonts w:ascii="Calibri" w:hAnsi="Calibri"/>
          <w:b/>
        </w:rPr>
        <w:t>U</w:t>
      </w:r>
      <w:r w:rsidR="009D3CE2" w:rsidRPr="00791E24">
        <w:rPr>
          <w:rFonts w:ascii="Calibri" w:hAnsi="Calibri"/>
          <w:b/>
        </w:rPr>
        <w:t xml:space="preserve"> OD01.09.201</w:t>
      </w:r>
      <w:r w:rsidR="00BD1866">
        <w:rPr>
          <w:rFonts w:ascii="Calibri" w:hAnsi="Calibri"/>
          <w:b/>
        </w:rPr>
        <w:t>9</w:t>
      </w:r>
      <w:r w:rsidR="009D3CE2" w:rsidRPr="00791E24">
        <w:rPr>
          <w:rFonts w:ascii="Calibri" w:hAnsi="Calibri"/>
          <w:b/>
        </w:rPr>
        <w:t>. DO</w:t>
      </w:r>
      <w:r w:rsidR="00B619E7">
        <w:rPr>
          <w:rFonts w:ascii="Calibri" w:hAnsi="Calibri"/>
          <w:b/>
        </w:rPr>
        <w:t xml:space="preserve"> 31.08.20</w:t>
      </w:r>
      <w:r w:rsidR="00BD1866">
        <w:rPr>
          <w:rFonts w:ascii="Calibri" w:hAnsi="Calibri"/>
          <w:b/>
        </w:rPr>
        <w:t>20</w:t>
      </w:r>
      <w:r w:rsidR="00954D02" w:rsidRPr="00791E24">
        <w:rPr>
          <w:rFonts w:ascii="Calibri" w:hAnsi="Calibri"/>
          <w:b/>
        </w:rPr>
        <w:t>.</w:t>
      </w:r>
    </w:p>
    <w:p w:rsidR="00F44693" w:rsidRPr="00791E24" w:rsidRDefault="009D3CE2" w:rsidP="009D3CE2">
      <w:pPr>
        <w:pStyle w:val="Naslov1"/>
        <w:rPr>
          <w:rFonts w:ascii="Calibri" w:hAnsi="Calibri"/>
        </w:rPr>
      </w:pPr>
      <w:r w:rsidRPr="00791E24">
        <w:rPr>
          <w:rFonts w:ascii="Calibri" w:hAnsi="Calibri"/>
        </w:rPr>
        <w:t>Programi, projekti i kampanje</w:t>
      </w:r>
    </w:p>
    <w:p w:rsidR="002D5983" w:rsidRDefault="001947E2" w:rsidP="002D5983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>Napomena: Molimo da za svaki program/projekt/kampanju podatke unosite u zasebnu tablicu (</w:t>
      </w:r>
      <w:r w:rsidR="002C55A9">
        <w:rPr>
          <w:rFonts w:ascii="Calibri" w:hAnsi="Calibri"/>
          <w:i/>
          <w:sz w:val="24"/>
          <w:szCs w:val="24"/>
        </w:rPr>
        <w:t>prema pot</w:t>
      </w:r>
      <w:r w:rsidR="001E0A22">
        <w:rPr>
          <w:rFonts w:ascii="Calibri" w:hAnsi="Calibri"/>
          <w:i/>
          <w:sz w:val="24"/>
          <w:szCs w:val="24"/>
        </w:rPr>
        <w:t>r</w:t>
      </w:r>
      <w:r w:rsidR="002C55A9">
        <w:rPr>
          <w:rFonts w:ascii="Calibri" w:hAnsi="Calibri"/>
          <w:i/>
          <w:sz w:val="24"/>
          <w:szCs w:val="24"/>
        </w:rPr>
        <w:t>ebi molimo da</w:t>
      </w:r>
      <w:r w:rsidRPr="00791E24">
        <w:rPr>
          <w:rFonts w:ascii="Calibri" w:hAnsi="Calibri"/>
          <w:i/>
          <w:sz w:val="24"/>
          <w:szCs w:val="24"/>
        </w:rPr>
        <w:t xml:space="preserve"> kopirate tablicu). Za svako od navedenog može se staviti po jedna fotografija. </w:t>
      </w:r>
      <w:r w:rsidR="002D5983">
        <w:rPr>
          <w:rFonts w:ascii="Calibri" w:hAnsi="Calibri"/>
          <w:i/>
          <w:sz w:val="24"/>
          <w:szCs w:val="24"/>
        </w:rPr>
        <w:t xml:space="preserve">Ukoliko je o </w:t>
      </w:r>
      <w:r w:rsidR="002C55A9">
        <w:rPr>
          <w:rFonts w:ascii="Calibri" w:hAnsi="Calibri"/>
          <w:i/>
          <w:sz w:val="24"/>
          <w:szCs w:val="24"/>
        </w:rPr>
        <w:t>provedbi pro</w:t>
      </w:r>
      <w:r w:rsidR="002D5983">
        <w:rPr>
          <w:rFonts w:ascii="Calibri" w:hAnsi="Calibri"/>
          <w:i/>
          <w:sz w:val="24"/>
          <w:szCs w:val="24"/>
        </w:rPr>
        <w:t>jekta/programa/kampanje informirana javnost, molimo da navedete koji mediji su popratili provedbu.</w:t>
      </w:r>
    </w:p>
    <w:tbl>
      <w:tblPr>
        <w:tblStyle w:val="Srednjesjenanje2-Isticanje2"/>
        <w:tblW w:w="0" w:type="auto"/>
        <w:tblLook w:val="04A0" w:firstRow="1" w:lastRow="0" w:firstColumn="1" w:lastColumn="0" w:noHBand="0" w:noVBand="1"/>
      </w:tblPr>
      <w:tblGrid>
        <w:gridCol w:w="3389"/>
        <w:gridCol w:w="10692"/>
      </w:tblGrid>
      <w:tr w:rsidR="00FE5071" w:rsidRPr="00791E24" w:rsidTr="0016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81" w:type="dxa"/>
            <w:gridSpan w:val="2"/>
          </w:tcPr>
          <w:p w:rsidR="00FE5071" w:rsidRPr="00791E24" w:rsidRDefault="008E50E5" w:rsidP="00E043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Naziv projekta/programa/kampanje</w:t>
            </w:r>
            <w:r w:rsidR="002D5983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Period provođenja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C94FE8" w:rsidRPr="00791E24" w:rsidRDefault="004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97940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Nositelj projekta/programa/kampanje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997940" w:rsidRPr="00791E24" w:rsidRDefault="004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97940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692" w:type="dxa"/>
          </w:tcPr>
          <w:p w:rsidR="00997940" w:rsidRPr="00791E24" w:rsidRDefault="004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8E50E5" w:rsidRPr="00791E24" w:rsidTr="009D3CE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8E50E5" w:rsidRPr="00791E24" w:rsidRDefault="008E50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:rsidR="008E50E5" w:rsidRPr="00791E24" w:rsidRDefault="004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97940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791E24" w:rsidRDefault="00997940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</w:tcPr>
          <w:p w:rsidR="00997940" w:rsidRPr="00791E24" w:rsidRDefault="004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8E50E5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8E50E5" w:rsidRPr="00791E24" w:rsidRDefault="008E50E5" w:rsidP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Mjesto provedbe</w:t>
            </w:r>
            <w:r w:rsidR="00162D0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8E50E5" w:rsidRPr="00791E24" w:rsidRDefault="004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162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Kratki opis</w:t>
            </w:r>
            <w:r w:rsidR="00C94FE8" w:rsidRPr="00791E24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C94FE8" w:rsidRPr="00162D0B">
              <w:rPr>
                <w:rFonts w:ascii="Calibri" w:hAnsi="Calibri"/>
                <w:i/>
                <w:sz w:val="24"/>
                <w:szCs w:val="24"/>
              </w:rPr>
              <w:t>do 10-</w:t>
            </w:r>
            <w:proofErr w:type="spellStart"/>
            <w:r w:rsidR="00C94FE8" w:rsidRPr="00162D0B">
              <w:rPr>
                <w:rFonts w:ascii="Calibri" w:hAnsi="Calibri"/>
                <w:i/>
                <w:sz w:val="24"/>
                <w:szCs w:val="24"/>
              </w:rPr>
              <w:t>ak</w:t>
            </w:r>
            <w:proofErr w:type="spellEnd"/>
            <w:r w:rsidR="00C94FE8" w:rsidRPr="00162D0B">
              <w:rPr>
                <w:rFonts w:ascii="Calibri" w:hAnsi="Calibri"/>
                <w:i/>
                <w:sz w:val="24"/>
                <w:szCs w:val="24"/>
              </w:rPr>
              <w:t xml:space="preserve"> rečenica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692" w:type="dxa"/>
          </w:tcPr>
          <w:p w:rsidR="00C94FE8" w:rsidRPr="00791E24" w:rsidRDefault="00494AA7" w:rsidP="00E043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/</w:t>
            </w:r>
          </w:p>
        </w:tc>
      </w:tr>
      <w:tr w:rsidR="002D5983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2D5983" w:rsidRPr="00791E24" w:rsidRDefault="002D598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:rsidR="002D5983" w:rsidRPr="00791E24" w:rsidRDefault="004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791E24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692" w:type="dxa"/>
          </w:tcPr>
          <w:p w:rsidR="00C94FE8" w:rsidRPr="00791E24" w:rsidRDefault="004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</w:tbl>
    <w:p w:rsidR="00F44693" w:rsidRDefault="00F44693">
      <w:pPr>
        <w:rPr>
          <w:rFonts w:ascii="Calibri" w:hAnsi="Calibri"/>
          <w:sz w:val="24"/>
          <w:szCs w:val="24"/>
        </w:rPr>
      </w:pPr>
    </w:p>
    <w:p w:rsidR="00627A35" w:rsidRDefault="00627A35">
      <w:pPr>
        <w:rPr>
          <w:rFonts w:ascii="Calibri" w:hAnsi="Calibri"/>
          <w:sz w:val="24"/>
          <w:szCs w:val="24"/>
        </w:rPr>
      </w:pPr>
    </w:p>
    <w:p w:rsidR="004E49B7" w:rsidRPr="00660127" w:rsidRDefault="00660127" w:rsidP="004E49B7">
      <w:pPr>
        <w:pStyle w:val="Naslov1"/>
        <w:rPr>
          <w:rFonts w:ascii="Calibri" w:hAnsi="Calibri"/>
        </w:rPr>
      </w:pPr>
      <w:r w:rsidRPr="00660127">
        <w:rPr>
          <w:rFonts w:ascii="Calibri" w:hAnsi="Calibri"/>
        </w:rPr>
        <w:lastRenderedPageBreak/>
        <w:t>Aktivnosti udruge</w:t>
      </w:r>
    </w:p>
    <w:p w:rsidR="00D9144C" w:rsidRDefault="00A056DB" w:rsidP="00A056DB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 xml:space="preserve">Napomena: Molimo da </w:t>
      </w:r>
      <w:r w:rsidR="00272AB3">
        <w:rPr>
          <w:rFonts w:ascii="Calibri" w:hAnsi="Calibri"/>
          <w:i/>
          <w:sz w:val="24"/>
          <w:szCs w:val="24"/>
        </w:rPr>
        <w:t>navedete redovne</w:t>
      </w:r>
      <w:r w:rsidR="002D5983">
        <w:rPr>
          <w:rFonts w:ascii="Calibri" w:hAnsi="Calibri"/>
          <w:i/>
          <w:sz w:val="24"/>
          <w:szCs w:val="24"/>
        </w:rPr>
        <w:t>(sastanci, ažuriranje web-stranice i slično)</w:t>
      </w:r>
      <w:r w:rsidR="00272AB3">
        <w:rPr>
          <w:rFonts w:ascii="Calibri" w:hAnsi="Calibri"/>
          <w:i/>
          <w:sz w:val="24"/>
          <w:szCs w:val="24"/>
        </w:rPr>
        <w:t xml:space="preserve"> i </w:t>
      </w:r>
      <w:proofErr w:type="spellStart"/>
      <w:r w:rsidR="00272AB3">
        <w:rPr>
          <w:rFonts w:ascii="Calibri" w:hAnsi="Calibri"/>
          <w:i/>
          <w:sz w:val="24"/>
          <w:szCs w:val="24"/>
        </w:rPr>
        <w:t>izvanredovne</w:t>
      </w:r>
      <w:proofErr w:type="spellEnd"/>
      <w:r w:rsidR="00272AB3">
        <w:rPr>
          <w:rFonts w:ascii="Calibri" w:hAnsi="Calibri"/>
          <w:i/>
          <w:sz w:val="24"/>
          <w:szCs w:val="24"/>
        </w:rPr>
        <w:t xml:space="preserve"> aktivnosti koje su se provodile u izvještajnom razdoblju, a koje nisu obuhvaćene u ostalim poglavljima Izvještaja. U rubrici </w:t>
      </w:r>
      <w:r w:rsidR="002C55A9">
        <w:rPr>
          <w:rFonts w:ascii="Calibri" w:hAnsi="Calibri"/>
          <w:i/>
          <w:sz w:val="24"/>
          <w:szCs w:val="24"/>
        </w:rPr>
        <w:t>„</w:t>
      </w:r>
      <w:r w:rsidR="00272AB3">
        <w:rPr>
          <w:rFonts w:ascii="Calibri" w:hAnsi="Calibri"/>
          <w:i/>
          <w:sz w:val="24"/>
          <w:szCs w:val="24"/>
        </w:rPr>
        <w:t>Sažeti izvještaj</w:t>
      </w:r>
      <w:r w:rsidR="002C55A9">
        <w:rPr>
          <w:rFonts w:ascii="Calibri" w:hAnsi="Calibri"/>
          <w:i/>
          <w:sz w:val="24"/>
          <w:szCs w:val="24"/>
        </w:rPr>
        <w:t>…“</w:t>
      </w:r>
      <w:r w:rsidR="00272AB3">
        <w:rPr>
          <w:rFonts w:ascii="Calibri" w:hAnsi="Calibri"/>
          <w:i/>
          <w:sz w:val="24"/>
          <w:szCs w:val="24"/>
        </w:rPr>
        <w:t xml:space="preserve"> molimo da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u par rečenica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opišete aktivnost i rezultate provedene aktivnosti. Ukoliko je o </w:t>
      </w:r>
      <w:r w:rsidR="002D5983">
        <w:rPr>
          <w:rFonts w:ascii="Calibri" w:hAnsi="Calibri"/>
          <w:i/>
          <w:sz w:val="24"/>
          <w:szCs w:val="24"/>
        </w:rPr>
        <w:t xml:space="preserve">provedbi </w:t>
      </w:r>
      <w:r w:rsidR="00272AB3">
        <w:rPr>
          <w:rFonts w:ascii="Calibri" w:hAnsi="Calibri"/>
          <w:i/>
          <w:sz w:val="24"/>
          <w:szCs w:val="24"/>
        </w:rPr>
        <w:t>aktivnosti informirana javnost, molimo da navedete koji mediji su popratili provedbu.</w:t>
      </w:r>
    </w:p>
    <w:tbl>
      <w:tblPr>
        <w:tblStyle w:val="Srednjesjenanje2-Isticanje2"/>
        <w:tblW w:w="0" w:type="auto"/>
        <w:tblLook w:val="04A0" w:firstRow="1" w:lastRow="0" w:firstColumn="1" w:lastColumn="0" w:noHBand="0" w:noVBand="1"/>
      </w:tblPr>
      <w:tblGrid>
        <w:gridCol w:w="786"/>
        <w:gridCol w:w="3364"/>
        <w:gridCol w:w="7015"/>
        <w:gridCol w:w="425"/>
        <w:gridCol w:w="2552"/>
      </w:tblGrid>
      <w:tr w:rsidR="00272AB3" w:rsidRPr="00791E24" w:rsidTr="0027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6" w:type="dxa"/>
          </w:tcPr>
          <w:p w:rsidR="00272AB3" w:rsidRPr="00791E24" w:rsidRDefault="00272AB3" w:rsidP="009F2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E24">
              <w:rPr>
                <w:rFonts w:ascii="Calibri" w:hAnsi="Calibri"/>
                <w:sz w:val="24"/>
                <w:szCs w:val="24"/>
              </w:rPr>
              <w:t>r.b</w:t>
            </w:r>
            <w:proofErr w:type="spellEnd"/>
            <w:r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7015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977" w:type="dxa"/>
            <w:gridSpan w:val="2"/>
          </w:tcPr>
          <w:p w:rsidR="00272AB3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</w:t>
            </w:r>
          </w:p>
        </w:tc>
      </w:tr>
      <w:tr w:rsidR="00BF1BE2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BF1BE2" w:rsidRPr="00791E24" w:rsidRDefault="00304DF6" w:rsidP="00F70348">
            <w:pPr>
              <w:pStyle w:val="Sadraj1"/>
            </w:pPr>
            <w:r>
              <w:t>1.</w:t>
            </w:r>
          </w:p>
        </w:tc>
        <w:tc>
          <w:tcPr>
            <w:tcW w:w="3364" w:type="dxa"/>
          </w:tcPr>
          <w:p w:rsidR="00BF1BE2" w:rsidRDefault="00BF1BE2" w:rsidP="00BF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ažuriranje </w:t>
            </w:r>
            <w:r w:rsidR="00CA3F6F">
              <w:rPr>
                <w:rFonts w:ascii="Calibri" w:hAnsi="Calibri"/>
                <w:sz w:val="24"/>
                <w:szCs w:val="24"/>
              </w:rPr>
              <w:t>web-stranice</w:t>
            </w:r>
          </w:p>
          <w:p w:rsidR="00BF1BE2" w:rsidRDefault="00BF1BE2" w:rsidP="00BF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(16. 9. 2019.)</w:t>
            </w:r>
          </w:p>
        </w:tc>
        <w:tc>
          <w:tcPr>
            <w:tcW w:w="7440" w:type="dxa"/>
            <w:gridSpan w:val="2"/>
          </w:tcPr>
          <w:p w:rsidR="00BF1BE2" w:rsidRPr="00F70348" w:rsidRDefault="00BF1BE2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Uneseni novi podaci o povijesti i radu Komisije.</w:t>
            </w:r>
          </w:p>
        </w:tc>
        <w:tc>
          <w:tcPr>
            <w:tcW w:w="2552" w:type="dxa"/>
          </w:tcPr>
          <w:p w:rsidR="00BF1BE2" w:rsidRDefault="00BF1BE2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  <w:p w:rsidR="00BF1BE2" w:rsidRDefault="00BF1BE2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72AB3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72AB3" w:rsidRPr="00791E24" w:rsidRDefault="00304DF6" w:rsidP="00F70348">
            <w:pPr>
              <w:pStyle w:val="Sadraj1"/>
            </w:pPr>
            <w:r>
              <w:t>2.</w:t>
            </w:r>
          </w:p>
        </w:tc>
        <w:tc>
          <w:tcPr>
            <w:tcW w:w="3364" w:type="dxa"/>
          </w:tcPr>
          <w:p w:rsidR="00272AB3" w:rsidRDefault="00044CD2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044CD2" w:rsidRPr="00791E24" w:rsidRDefault="00044CD2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(18.-28. 10. 2019.)</w:t>
            </w:r>
          </w:p>
        </w:tc>
        <w:tc>
          <w:tcPr>
            <w:tcW w:w="7440" w:type="dxa"/>
            <w:gridSpan w:val="2"/>
          </w:tcPr>
          <w:p w:rsidR="00272AB3" w:rsidRPr="00F70348" w:rsidRDefault="00044CD2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70348">
              <w:rPr>
                <w:rFonts w:ascii="Calibri" w:hAnsi="Calibri" w:cs="Calibri"/>
                <w:sz w:val="24"/>
                <w:szCs w:val="24"/>
              </w:rPr>
              <w:t xml:space="preserve">Dogovor članova Komisije o </w:t>
            </w:r>
            <w:r w:rsidR="00D01630" w:rsidRPr="00F70348">
              <w:rPr>
                <w:rFonts w:ascii="Calibri" w:hAnsi="Calibri" w:cs="Calibri"/>
                <w:sz w:val="24"/>
                <w:szCs w:val="24"/>
              </w:rPr>
              <w:t>datumu sastanka.</w:t>
            </w:r>
          </w:p>
        </w:tc>
        <w:tc>
          <w:tcPr>
            <w:tcW w:w="2552" w:type="dxa"/>
          </w:tcPr>
          <w:p w:rsidR="00272AB3" w:rsidRPr="00791E24" w:rsidRDefault="00044CD2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43967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943967" w:rsidRPr="00791E24" w:rsidRDefault="00304DF6" w:rsidP="00F70348">
            <w:pPr>
              <w:pStyle w:val="Sadraj1"/>
            </w:pPr>
            <w:r>
              <w:t>3.</w:t>
            </w:r>
          </w:p>
        </w:tc>
        <w:tc>
          <w:tcPr>
            <w:tcW w:w="3364" w:type="dxa"/>
          </w:tcPr>
          <w:p w:rsidR="00943967" w:rsidRDefault="00943967" w:rsidP="00CE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sastanak </w:t>
            </w:r>
          </w:p>
          <w:p w:rsidR="00943967" w:rsidRDefault="00943967" w:rsidP="0094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(14. 11. 2019.)</w:t>
            </w:r>
          </w:p>
        </w:tc>
        <w:tc>
          <w:tcPr>
            <w:tcW w:w="7440" w:type="dxa"/>
            <w:gridSpan w:val="2"/>
          </w:tcPr>
          <w:p w:rsidR="00943967" w:rsidRPr="00F70348" w:rsidRDefault="00943967" w:rsidP="0094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70348">
              <w:rPr>
                <w:rFonts w:ascii="Calibri" w:hAnsi="Calibri" w:cs="Calibri"/>
                <w:sz w:val="24"/>
                <w:szCs w:val="24"/>
              </w:rPr>
              <w:t>Sastanak članova Komisije u Zagrebu.</w:t>
            </w:r>
          </w:p>
        </w:tc>
        <w:tc>
          <w:tcPr>
            <w:tcW w:w="2552" w:type="dxa"/>
          </w:tcPr>
          <w:p w:rsidR="00943967" w:rsidRPr="00F70348" w:rsidRDefault="00BF1BE2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70657E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0657E" w:rsidRPr="00791E24" w:rsidRDefault="0070657E" w:rsidP="00F70348">
            <w:pPr>
              <w:pStyle w:val="Sadraj1"/>
            </w:pPr>
          </w:p>
        </w:tc>
        <w:tc>
          <w:tcPr>
            <w:tcW w:w="3364" w:type="dxa"/>
          </w:tcPr>
          <w:p w:rsidR="0070657E" w:rsidRDefault="0070657E" w:rsidP="00CE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70657E" w:rsidRPr="00791E24" w:rsidRDefault="0070657E" w:rsidP="0070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(5.-</w:t>
            </w:r>
            <w:r w:rsidR="00943967">
              <w:rPr>
                <w:rFonts w:ascii="Calibri" w:hAnsi="Calibri"/>
                <w:sz w:val="24"/>
                <w:szCs w:val="24"/>
              </w:rPr>
              <w:t xml:space="preserve"> 12</w:t>
            </w:r>
            <w:r>
              <w:rPr>
                <w:rFonts w:ascii="Calibri" w:hAnsi="Calibri"/>
                <w:sz w:val="24"/>
                <w:szCs w:val="24"/>
              </w:rPr>
              <w:t>. 12. 2019.)</w:t>
            </w:r>
          </w:p>
        </w:tc>
        <w:tc>
          <w:tcPr>
            <w:tcW w:w="7440" w:type="dxa"/>
            <w:gridSpan w:val="2"/>
          </w:tcPr>
          <w:p w:rsidR="0070657E" w:rsidRPr="00F70348" w:rsidRDefault="00943967" w:rsidP="0094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70348">
              <w:rPr>
                <w:rFonts w:ascii="Calibri" w:hAnsi="Calibri" w:cs="Calibri"/>
                <w:sz w:val="24"/>
                <w:szCs w:val="24"/>
              </w:rPr>
              <w:t xml:space="preserve">Komunikacija članova </w:t>
            </w:r>
            <w:r w:rsidR="001D3632">
              <w:rPr>
                <w:rFonts w:ascii="Calibri" w:hAnsi="Calibri" w:cs="Calibri"/>
                <w:sz w:val="24"/>
                <w:szCs w:val="24"/>
              </w:rPr>
              <w:t xml:space="preserve">Komisije </w:t>
            </w:r>
            <w:r w:rsidRPr="00F70348">
              <w:rPr>
                <w:rFonts w:ascii="Calibri" w:hAnsi="Calibri" w:cs="Calibri"/>
                <w:sz w:val="24"/>
                <w:szCs w:val="24"/>
              </w:rPr>
              <w:t xml:space="preserve">o Zapisniku sa </w:t>
            </w:r>
            <w:r w:rsidR="0070657E" w:rsidRPr="00F70348">
              <w:rPr>
                <w:rFonts w:ascii="Calibri" w:hAnsi="Calibri" w:cs="Calibri"/>
                <w:sz w:val="24"/>
                <w:szCs w:val="24"/>
              </w:rPr>
              <w:t>sastanka.</w:t>
            </w:r>
          </w:p>
        </w:tc>
        <w:tc>
          <w:tcPr>
            <w:tcW w:w="2552" w:type="dxa"/>
          </w:tcPr>
          <w:p w:rsidR="0070657E" w:rsidRPr="00F70348" w:rsidRDefault="0070657E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70348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70657E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0657E" w:rsidRPr="00791E24" w:rsidRDefault="0070657E" w:rsidP="00F70348">
            <w:pPr>
              <w:pStyle w:val="Sadraj1"/>
            </w:pPr>
          </w:p>
        </w:tc>
        <w:tc>
          <w:tcPr>
            <w:tcW w:w="3364" w:type="dxa"/>
          </w:tcPr>
          <w:p w:rsidR="0070657E" w:rsidRPr="00CF0218" w:rsidRDefault="00CF0218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0218"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CF0218" w:rsidRPr="00CF0218" w:rsidRDefault="00CF0218" w:rsidP="009F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0218">
              <w:rPr>
                <w:rFonts w:ascii="Calibri" w:hAnsi="Calibri"/>
                <w:sz w:val="24"/>
                <w:szCs w:val="24"/>
              </w:rPr>
              <w:t>(29. – 30. 1 . 2020.)</w:t>
            </w:r>
          </w:p>
        </w:tc>
        <w:tc>
          <w:tcPr>
            <w:tcW w:w="7440" w:type="dxa"/>
            <w:gridSpan w:val="2"/>
          </w:tcPr>
          <w:p w:rsidR="0043660B" w:rsidRDefault="00165969" w:rsidP="004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Komunikacija</w:t>
            </w:r>
            <w:r w:rsidR="00CF0218" w:rsidRPr="00F70348">
              <w:rPr>
                <w:rFonts w:ascii="Calibri" w:hAnsi="Calibri" w:cs="Calibri"/>
                <w:sz w:val="24"/>
                <w:szCs w:val="24"/>
              </w:rPr>
              <w:t xml:space="preserve"> s predsjednicom S</w:t>
            </w:r>
            <w:r w:rsidR="0043660B">
              <w:rPr>
                <w:rFonts w:ascii="Calibri" w:hAnsi="Calibri" w:cs="Calibri"/>
                <w:sz w:val="24"/>
                <w:szCs w:val="24"/>
              </w:rPr>
              <w:t>O</w:t>
            </w:r>
            <w:r w:rsidR="00CF0218" w:rsidRPr="00F70348">
              <w:rPr>
                <w:rFonts w:ascii="Calibri" w:hAnsi="Calibri" w:cs="Calibri"/>
                <w:sz w:val="24"/>
                <w:szCs w:val="24"/>
              </w:rPr>
              <w:t xml:space="preserve"> HKD-a i članovima Društva knjižničara Slavonije, Baranje i Srijema </w:t>
            </w:r>
            <w:r>
              <w:rPr>
                <w:rFonts w:ascii="Calibri" w:hAnsi="Calibri" w:cs="Calibri"/>
                <w:sz w:val="24"/>
                <w:szCs w:val="24"/>
              </w:rPr>
              <w:t>u vezi odbora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7061" w:rsidRPr="00F70348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održavanje </w:t>
            </w:r>
            <w:r w:rsidR="00C57061" w:rsidRPr="00F70348">
              <w:rPr>
                <w:rFonts w:ascii="Calibri" w:hAnsi="Calibri" w:cs="Calibri"/>
                <w:sz w:val="24"/>
                <w:szCs w:val="24"/>
              </w:rPr>
              <w:t xml:space="preserve">okruglog stola </w:t>
            </w:r>
            <w:r w:rsidR="00C57061" w:rsidRPr="00F70348">
              <w:rPr>
                <w:rFonts w:ascii="Calibri" w:hAnsi="Calibri" w:cs="Calibri"/>
                <w:i/>
                <w:sz w:val="24"/>
                <w:szCs w:val="24"/>
              </w:rPr>
              <w:t xml:space="preserve">Zavičajni fondovi i zbirke u knjižnicama panonskog prostora. </w:t>
            </w:r>
          </w:p>
          <w:p w:rsidR="00C57061" w:rsidRPr="00F70348" w:rsidRDefault="0043660B" w:rsidP="0043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Obavijest članova o pisanju </w:t>
            </w:r>
            <w:r w:rsidR="00767931">
              <w:rPr>
                <w:rFonts w:ascii="Calibri" w:hAnsi="Calibri" w:cs="Calibri"/>
                <w:sz w:val="24"/>
                <w:szCs w:val="24"/>
              </w:rPr>
              <w:t>p</w:t>
            </w:r>
            <w:r w:rsidR="00F70348" w:rsidRPr="00F70348">
              <w:rPr>
                <w:rFonts w:ascii="Calibri" w:eastAsia="Times New Roman" w:hAnsi="Calibri" w:cs="Calibri"/>
                <w:sz w:val="24"/>
                <w:szCs w:val="24"/>
              </w:rPr>
              <w:t>ri</w:t>
            </w:r>
            <w:r w:rsidR="00F7169A">
              <w:rPr>
                <w:rFonts w:ascii="Calibri" w:eastAsia="Times New Roman" w:hAnsi="Calibri" w:cs="Calibri"/>
                <w:sz w:val="24"/>
                <w:szCs w:val="24"/>
              </w:rPr>
              <w:t xml:space="preserve">loga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 </w:t>
            </w:r>
            <w:r w:rsidR="00767931">
              <w:rPr>
                <w:rFonts w:ascii="Calibri" w:eastAsia="Times New Roman" w:hAnsi="Calibri" w:cs="Calibri"/>
                <w:sz w:val="24"/>
                <w:szCs w:val="24"/>
              </w:rPr>
              <w:t>povijesti i djelovanju K</w:t>
            </w:r>
            <w:r w:rsidR="00F70348" w:rsidRPr="00F70348">
              <w:rPr>
                <w:rFonts w:ascii="Calibri" w:eastAsia="Times New Roman" w:hAnsi="Calibri" w:cs="Calibri"/>
                <w:sz w:val="24"/>
                <w:szCs w:val="24"/>
              </w:rPr>
              <w:t>omisij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F70348" w:rsidRPr="00F70348">
              <w:rPr>
                <w:rFonts w:ascii="Calibri" w:eastAsia="Times New Roman" w:hAnsi="Calibri" w:cs="Calibri"/>
                <w:sz w:val="24"/>
                <w:szCs w:val="24"/>
              </w:rPr>
              <w:t xml:space="preserve"> za potrebe priprema publikacije prigodom 80. ob</w:t>
            </w:r>
            <w:r w:rsidR="00E827FC">
              <w:rPr>
                <w:rFonts w:ascii="Calibri" w:eastAsia="Times New Roman" w:hAnsi="Calibri" w:cs="Calibri"/>
                <w:sz w:val="24"/>
                <w:szCs w:val="24"/>
              </w:rPr>
              <w:t xml:space="preserve">ljetnice HKD-a. </w:t>
            </w:r>
          </w:p>
        </w:tc>
        <w:tc>
          <w:tcPr>
            <w:tcW w:w="2552" w:type="dxa"/>
          </w:tcPr>
          <w:p w:rsidR="0070657E" w:rsidRPr="00F70348" w:rsidRDefault="00DB4401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70657E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0657E" w:rsidRPr="00791E24" w:rsidRDefault="0070657E" w:rsidP="00F70348">
            <w:pPr>
              <w:pStyle w:val="Sadraj1"/>
            </w:pPr>
          </w:p>
        </w:tc>
        <w:tc>
          <w:tcPr>
            <w:tcW w:w="3364" w:type="dxa"/>
          </w:tcPr>
          <w:p w:rsidR="0070657E" w:rsidRDefault="00F7169A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F7169A" w:rsidRPr="00791E24" w:rsidRDefault="00F7169A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="00DB4401">
              <w:rPr>
                <w:rFonts w:ascii="Calibri" w:hAnsi="Calibri"/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 3. 2020.)</w:t>
            </w:r>
          </w:p>
        </w:tc>
        <w:tc>
          <w:tcPr>
            <w:tcW w:w="7440" w:type="dxa"/>
            <w:gridSpan w:val="2"/>
          </w:tcPr>
          <w:p w:rsidR="0070657E" w:rsidRPr="00DB4401" w:rsidRDefault="00DB4401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Članovima Komisije poslan na uvid prilog o povijesti i djelovanju Komisije</w:t>
            </w:r>
            <w:r w:rsidR="00CE5C5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0657E" w:rsidRPr="00791E24" w:rsidRDefault="00DB4401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0E559B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E559B" w:rsidRPr="00791E24" w:rsidRDefault="000E559B" w:rsidP="00F70348">
            <w:pPr>
              <w:pStyle w:val="Sadraj1"/>
            </w:pPr>
          </w:p>
        </w:tc>
        <w:tc>
          <w:tcPr>
            <w:tcW w:w="3364" w:type="dxa"/>
          </w:tcPr>
          <w:p w:rsidR="000E559B" w:rsidRDefault="000E559B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0E559B" w:rsidRPr="00791E24" w:rsidRDefault="000E559B" w:rsidP="000E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(13. 3. 2020.)</w:t>
            </w:r>
          </w:p>
        </w:tc>
        <w:tc>
          <w:tcPr>
            <w:tcW w:w="7440" w:type="dxa"/>
            <w:gridSpan w:val="2"/>
          </w:tcPr>
          <w:p w:rsidR="000E559B" w:rsidRPr="00DB4401" w:rsidRDefault="000E559B" w:rsidP="000E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Prilog o povijesti i djelovanju Komisije poslan urednici publikacije</w:t>
            </w:r>
            <w:r w:rsidR="00CE5C5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E559B" w:rsidRPr="00791E24" w:rsidRDefault="005C51FA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0E559B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E559B" w:rsidRPr="00791E24" w:rsidRDefault="000E559B" w:rsidP="00F70348">
            <w:pPr>
              <w:pStyle w:val="Sadraj1"/>
            </w:pPr>
          </w:p>
        </w:tc>
        <w:tc>
          <w:tcPr>
            <w:tcW w:w="3364" w:type="dxa"/>
          </w:tcPr>
          <w:p w:rsidR="00730812" w:rsidRDefault="00730812" w:rsidP="0073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0E559B" w:rsidRPr="00791E24" w:rsidRDefault="00730812" w:rsidP="0073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(5. 5. 2020.)</w:t>
            </w:r>
          </w:p>
        </w:tc>
        <w:tc>
          <w:tcPr>
            <w:tcW w:w="7440" w:type="dxa"/>
            <w:gridSpan w:val="2"/>
          </w:tcPr>
          <w:p w:rsidR="000E559B" w:rsidRPr="00730812" w:rsidRDefault="00730812" w:rsidP="001D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30812">
              <w:rPr>
                <w:rFonts w:ascii="Calibri" w:hAnsi="Calibri"/>
                <w:sz w:val="24"/>
                <w:szCs w:val="24"/>
              </w:rPr>
              <w:t>O</w:t>
            </w:r>
            <w:r w:rsidR="001D3632">
              <w:rPr>
                <w:rFonts w:ascii="Calibri" w:hAnsi="Calibri"/>
                <w:sz w:val="24"/>
                <w:szCs w:val="24"/>
              </w:rPr>
              <w:t>bavijest članova o</w:t>
            </w:r>
            <w:r w:rsidR="00D869DC">
              <w:rPr>
                <w:rFonts w:ascii="Calibri" w:hAnsi="Calibri"/>
                <w:sz w:val="24"/>
                <w:szCs w:val="24"/>
              </w:rPr>
              <w:t xml:space="preserve"> preporukama HKD-a vezan</w:t>
            </w:r>
            <w:r w:rsidR="001D3632">
              <w:rPr>
                <w:rFonts w:ascii="Calibri" w:hAnsi="Calibri"/>
                <w:sz w:val="24"/>
                <w:szCs w:val="24"/>
              </w:rPr>
              <w:t>im</w:t>
            </w:r>
            <w:r w:rsidR="00D869DC">
              <w:rPr>
                <w:rFonts w:ascii="Calibri" w:hAnsi="Calibri"/>
                <w:sz w:val="24"/>
                <w:szCs w:val="24"/>
              </w:rPr>
              <w:t xml:space="preserve"> uz </w:t>
            </w:r>
            <w:r w:rsidR="00120A1E">
              <w:rPr>
                <w:rFonts w:ascii="Calibri" w:hAnsi="Calibri"/>
                <w:sz w:val="24"/>
                <w:szCs w:val="24"/>
              </w:rPr>
              <w:t>način</w:t>
            </w:r>
            <w:r>
              <w:rPr>
                <w:rFonts w:ascii="Calibri" w:hAnsi="Calibri"/>
                <w:sz w:val="24"/>
                <w:szCs w:val="24"/>
              </w:rPr>
              <w:t xml:space="preserve"> rada </w:t>
            </w:r>
            <w:r w:rsidR="001D3632">
              <w:rPr>
                <w:rFonts w:ascii="Calibri" w:hAnsi="Calibri"/>
                <w:sz w:val="24"/>
                <w:szCs w:val="24"/>
              </w:rPr>
              <w:t xml:space="preserve">u vrijeme </w:t>
            </w:r>
            <w:proofErr w:type="spellStart"/>
            <w:r w:rsidR="001D3632">
              <w:rPr>
                <w:rFonts w:ascii="Calibri" w:hAnsi="Calibri"/>
                <w:sz w:val="24"/>
                <w:szCs w:val="24"/>
              </w:rPr>
              <w:t>pandemije</w:t>
            </w:r>
            <w:proofErr w:type="spellEnd"/>
            <w:r w:rsidR="00CE5C5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E559B" w:rsidRPr="00791E24" w:rsidRDefault="0045445D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45445D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45445D" w:rsidRDefault="0045445D" w:rsidP="00F70348">
            <w:pPr>
              <w:pStyle w:val="Sadraj1"/>
            </w:pPr>
          </w:p>
        </w:tc>
        <w:tc>
          <w:tcPr>
            <w:tcW w:w="3364" w:type="dxa"/>
          </w:tcPr>
          <w:p w:rsidR="0045445D" w:rsidRDefault="0045445D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45445D" w:rsidRPr="00791E24" w:rsidRDefault="0045445D" w:rsidP="0045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(25.-28. 5. 2020.)</w:t>
            </w:r>
          </w:p>
        </w:tc>
        <w:tc>
          <w:tcPr>
            <w:tcW w:w="7440" w:type="dxa"/>
            <w:gridSpan w:val="2"/>
          </w:tcPr>
          <w:p w:rsidR="0045445D" w:rsidRPr="00F70348" w:rsidRDefault="0045445D" w:rsidP="0045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7034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Dogovor članova </w:t>
            </w:r>
            <w:r w:rsidR="00897B64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održavanju sastanka </w:t>
            </w:r>
            <w:r w:rsidRPr="00F70348">
              <w:rPr>
                <w:rFonts w:ascii="Calibri" w:hAnsi="Calibri" w:cs="Calibri"/>
                <w:sz w:val="24"/>
                <w:szCs w:val="24"/>
              </w:rPr>
              <w:t>Komisije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 rujnu</w:t>
            </w:r>
            <w:r w:rsidR="00897B6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5445D" w:rsidRPr="00791E24" w:rsidRDefault="0045445D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80053A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80053A" w:rsidRDefault="0080053A" w:rsidP="00F70348">
            <w:pPr>
              <w:pStyle w:val="Sadraj1"/>
            </w:pPr>
          </w:p>
        </w:tc>
        <w:tc>
          <w:tcPr>
            <w:tcW w:w="3364" w:type="dxa"/>
          </w:tcPr>
          <w:p w:rsidR="0080053A" w:rsidRPr="00CF0218" w:rsidRDefault="0080053A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0218"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80053A" w:rsidRPr="00CF0218" w:rsidRDefault="00D34423" w:rsidP="00095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(8. i 26. 6. 2020</w:t>
            </w:r>
            <w:r w:rsidR="0080053A" w:rsidRPr="00CF0218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7440" w:type="dxa"/>
            <w:gridSpan w:val="2"/>
          </w:tcPr>
          <w:p w:rsidR="0080053A" w:rsidRPr="000154E7" w:rsidRDefault="0080053A" w:rsidP="0001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154E7">
              <w:rPr>
                <w:rFonts w:ascii="Calibri" w:hAnsi="Calibri" w:cs="Calibri"/>
                <w:sz w:val="24"/>
                <w:szCs w:val="24"/>
              </w:rPr>
              <w:t>Komunikacija s predsjednicom Komisije za</w:t>
            </w:r>
            <w:r w:rsidR="000154E7" w:rsidRPr="000154E7">
              <w:rPr>
                <w:rFonts w:ascii="Calibri" w:hAnsi="Calibri" w:cs="Calibri"/>
                <w:sz w:val="24"/>
                <w:szCs w:val="24"/>
              </w:rPr>
              <w:t xml:space="preserve"> nabavu knjižnične građe i </w:t>
            </w:r>
            <w:proofErr w:type="spellStart"/>
            <w:r w:rsidR="000154E7" w:rsidRPr="000154E7">
              <w:rPr>
                <w:rFonts w:ascii="Calibri" w:hAnsi="Calibri" w:cs="Calibri"/>
                <w:sz w:val="24"/>
                <w:szCs w:val="24"/>
              </w:rPr>
              <w:t>međuknjižničnu</w:t>
            </w:r>
            <w:proofErr w:type="spellEnd"/>
            <w:r w:rsidR="000154E7" w:rsidRPr="000154E7">
              <w:rPr>
                <w:rFonts w:ascii="Calibri" w:hAnsi="Calibri" w:cs="Calibri"/>
                <w:sz w:val="24"/>
                <w:szCs w:val="24"/>
              </w:rPr>
              <w:t xml:space="preserve"> posudbu</w:t>
            </w:r>
            <w:r w:rsidR="00EF3A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54E7" w:rsidRPr="000154E7">
              <w:rPr>
                <w:rFonts w:ascii="Calibri" w:hAnsi="Calibri" w:cs="Calibri"/>
                <w:sz w:val="24"/>
                <w:szCs w:val="24"/>
              </w:rPr>
              <w:t>u vezi održavanja skupa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54E7" w:rsidRPr="000154E7">
              <w:rPr>
                <w:rFonts w:ascii="Calibri" w:hAnsi="Calibri" w:cs="Calibri"/>
                <w:i/>
                <w:iCs/>
                <w:sz w:val="24"/>
                <w:szCs w:val="24"/>
              </w:rPr>
              <w:t>Izgradnja, upravljanje i evaluacija zbirki</w:t>
            </w:r>
            <w:r w:rsidRPr="000154E7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80053A" w:rsidRPr="00791E24" w:rsidRDefault="00C62125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E0038E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E0038E" w:rsidRDefault="00E0038E" w:rsidP="00F70348">
            <w:pPr>
              <w:pStyle w:val="Sadraj1"/>
            </w:pPr>
          </w:p>
        </w:tc>
        <w:tc>
          <w:tcPr>
            <w:tcW w:w="3364" w:type="dxa"/>
          </w:tcPr>
          <w:p w:rsidR="00E0038E" w:rsidRDefault="00E0038E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E0038E" w:rsidRPr="00791E24" w:rsidRDefault="00E0038E" w:rsidP="00E0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(21. 7. 2020.)</w:t>
            </w:r>
          </w:p>
        </w:tc>
        <w:tc>
          <w:tcPr>
            <w:tcW w:w="7440" w:type="dxa"/>
            <w:gridSpan w:val="2"/>
          </w:tcPr>
          <w:p w:rsidR="00E0038E" w:rsidRPr="00730812" w:rsidRDefault="00E0038E" w:rsidP="003C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30812"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>bavijest članova o radu Komisije tijekom kolovoza i rujna (</w:t>
            </w:r>
            <w:r w:rsidR="003C1162">
              <w:rPr>
                <w:rFonts w:ascii="Calibri" w:hAnsi="Calibri"/>
                <w:sz w:val="24"/>
                <w:szCs w:val="24"/>
              </w:rPr>
              <w:t xml:space="preserve">slanje podataka za </w:t>
            </w:r>
            <w:r w:rsidR="003C1162" w:rsidRPr="003C1162">
              <w:rPr>
                <w:rFonts w:ascii="Calibri" w:hAnsi="Calibri"/>
                <w:i/>
                <w:sz w:val="24"/>
                <w:szCs w:val="24"/>
              </w:rPr>
              <w:t>Narativni izvještaj</w:t>
            </w:r>
            <w:r w:rsidR="003C1162">
              <w:rPr>
                <w:rFonts w:ascii="Calibri" w:hAnsi="Calibri"/>
                <w:sz w:val="24"/>
                <w:szCs w:val="24"/>
              </w:rPr>
              <w:t>, obavijest o izboru novih kandidata i o izboru predsjednika/zamjenika Komisije</w:t>
            </w:r>
            <w:r w:rsidR="00306F50">
              <w:rPr>
                <w:rFonts w:ascii="Calibri" w:hAnsi="Calibri"/>
                <w:sz w:val="24"/>
                <w:szCs w:val="24"/>
              </w:rPr>
              <w:t xml:space="preserve"> i dr.</w:t>
            </w:r>
            <w:r w:rsidR="003C1162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038E" w:rsidRPr="00791E24" w:rsidRDefault="00E0038E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E0038E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E0038E" w:rsidRDefault="00E0038E" w:rsidP="00F70348">
            <w:pPr>
              <w:pStyle w:val="Sadraj1"/>
            </w:pPr>
          </w:p>
        </w:tc>
        <w:tc>
          <w:tcPr>
            <w:tcW w:w="3364" w:type="dxa"/>
          </w:tcPr>
          <w:p w:rsidR="00E0038E" w:rsidRPr="00CF0218" w:rsidRDefault="00E0038E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0218"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E0038E" w:rsidRPr="00CF0218" w:rsidRDefault="00E0038E" w:rsidP="00095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(21. 7.  i 17. 8. 2020</w:t>
            </w:r>
            <w:r w:rsidRPr="00CF0218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7440" w:type="dxa"/>
            <w:gridSpan w:val="2"/>
          </w:tcPr>
          <w:p w:rsidR="00E0038E" w:rsidRPr="000154E7" w:rsidRDefault="00E0038E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154E7">
              <w:rPr>
                <w:rFonts w:ascii="Calibri" w:hAnsi="Calibri" w:cs="Calibri"/>
                <w:sz w:val="24"/>
                <w:szCs w:val="24"/>
              </w:rPr>
              <w:t xml:space="preserve">Komunikacija s predsjednicom Komisije za nabavu knjižnične građe i </w:t>
            </w:r>
            <w:proofErr w:type="spellStart"/>
            <w:r w:rsidRPr="000154E7">
              <w:rPr>
                <w:rFonts w:ascii="Calibri" w:hAnsi="Calibri" w:cs="Calibri"/>
                <w:sz w:val="24"/>
                <w:szCs w:val="24"/>
              </w:rPr>
              <w:t>međuknjižničnu</w:t>
            </w:r>
            <w:proofErr w:type="spellEnd"/>
            <w:r w:rsidRPr="000154E7">
              <w:rPr>
                <w:rFonts w:ascii="Calibri" w:hAnsi="Calibri" w:cs="Calibri"/>
                <w:sz w:val="24"/>
                <w:szCs w:val="24"/>
              </w:rPr>
              <w:t xml:space="preserve"> posudbu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54E7">
              <w:rPr>
                <w:rFonts w:ascii="Calibri" w:hAnsi="Calibri" w:cs="Calibri"/>
                <w:sz w:val="24"/>
                <w:szCs w:val="24"/>
              </w:rPr>
              <w:t>u vezi održavanja skupa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54E7">
              <w:rPr>
                <w:rFonts w:ascii="Calibri" w:hAnsi="Calibri" w:cs="Calibri"/>
                <w:i/>
                <w:iCs/>
                <w:sz w:val="24"/>
                <w:szCs w:val="24"/>
              </w:rPr>
              <w:t>Izgradnja, upravljanje i evaluacija zbirki</w:t>
            </w:r>
            <w:r w:rsidRPr="000154E7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0038E" w:rsidRPr="00791E24" w:rsidRDefault="00306F50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D52F0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D52F0" w:rsidRDefault="007D52F0" w:rsidP="00F70348">
            <w:pPr>
              <w:pStyle w:val="Sadraj1"/>
            </w:pPr>
          </w:p>
        </w:tc>
        <w:tc>
          <w:tcPr>
            <w:tcW w:w="3364" w:type="dxa"/>
          </w:tcPr>
          <w:p w:rsidR="007D52F0" w:rsidRDefault="007D52F0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7D52F0" w:rsidRPr="00791E24" w:rsidRDefault="007D52F0" w:rsidP="007D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(19. 8. 2020.)</w:t>
            </w:r>
          </w:p>
        </w:tc>
        <w:tc>
          <w:tcPr>
            <w:tcW w:w="7440" w:type="dxa"/>
            <w:gridSpan w:val="2"/>
          </w:tcPr>
          <w:p w:rsidR="007D52F0" w:rsidRPr="00730812" w:rsidRDefault="007D52F0" w:rsidP="0094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Podsjetnik članovima o slanju podatka za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Narativni izvještaj </w:t>
            </w:r>
            <w:r>
              <w:rPr>
                <w:rFonts w:ascii="Calibri" w:hAnsi="Calibri"/>
                <w:sz w:val="24"/>
                <w:szCs w:val="24"/>
              </w:rPr>
              <w:t>i o</w:t>
            </w:r>
            <w:r w:rsidR="009433B4">
              <w:rPr>
                <w:rFonts w:ascii="Calibri" w:hAnsi="Calibri"/>
                <w:sz w:val="24"/>
                <w:szCs w:val="24"/>
              </w:rPr>
              <w:t>bavijest</w:t>
            </w:r>
            <w:r w:rsidR="00120A1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33B4">
              <w:rPr>
                <w:rFonts w:ascii="Calibri" w:hAnsi="Calibri"/>
                <w:sz w:val="24"/>
                <w:szCs w:val="24"/>
              </w:rPr>
              <w:t xml:space="preserve">o </w:t>
            </w:r>
            <w:r w:rsidR="009433B4">
              <w:rPr>
                <w:rFonts w:ascii="Calibri" w:hAnsi="Calibri" w:cs="Calibri"/>
                <w:sz w:val="24"/>
                <w:szCs w:val="24"/>
              </w:rPr>
              <w:t>situaciji vezano</w:t>
            </w:r>
            <w:r w:rsidR="00120A1E">
              <w:rPr>
                <w:rFonts w:ascii="Calibri" w:hAnsi="Calibri" w:cs="Calibri"/>
                <w:sz w:val="24"/>
                <w:szCs w:val="24"/>
              </w:rPr>
              <w:t>j uz</w:t>
            </w:r>
            <w:r w:rsidR="009433B4">
              <w:rPr>
                <w:rFonts w:ascii="Calibri" w:hAnsi="Calibri" w:cs="Calibri"/>
                <w:sz w:val="24"/>
                <w:szCs w:val="24"/>
              </w:rPr>
              <w:t xml:space="preserve"> održavanje</w:t>
            </w:r>
            <w:r w:rsidR="009433B4" w:rsidRPr="000154E7">
              <w:rPr>
                <w:rFonts w:ascii="Calibri" w:hAnsi="Calibri" w:cs="Calibri"/>
                <w:sz w:val="24"/>
                <w:szCs w:val="24"/>
              </w:rPr>
              <w:t xml:space="preserve"> skupa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433B4" w:rsidRPr="000154E7">
              <w:rPr>
                <w:rFonts w:ascii="Calibri" w:hAnsi="Calibri" w:cs="Calibri"/>
                <w:i/>
                <w:iCs/>
                <w:sz w:val="24"/>
                <w:szCs w:val="24"/>
              </w:rPr>
              <w:t>Izgradnja, upravljanje i evaluacija zbirki</w:t>
            </w:r>
            <w:r w:rsidR="009433B4" w:rsidRPr="000154E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D52F0" w:rsidRPr="00791E24" w:rsidRDefault="00F75B61" w:rsidP="00BF1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F1BE2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BF1BE2" w:rsidRDefault="00BF1BE2" w:rsidP="00F70348">
            <w:pPr>
              <w:pStyle w:val="Sadraj1"/>
            </w:pPr>
          </w:p>
        </w:tc>
        <w:tc>
          <w:tcPr>
            <w:tcW w:w="3364" w:type="dxa"/>
          </w:tcPr>
          <w:p w:rsidR="00BF1BE2" w:rsidRDefault="00BF1BE2" w:rsidP="00280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ažuriranje web-stranic</w:t>
            </w:r>
            <w:r w:rsidR="00CA3F6F">
              <w:rPr>
                <w:rFonts w:ascii="Calibri" w:hAnsi="Calibri"/>
                <w:sz w:val="24"/>
                <w:szCs w:val="24"/>
              </w:rPr>
              <w:t>e</w:t>
            </w:r>
          </w:p>
          <w:p w:rsidR="00BF1BE2" w:rsidRDefault="00BF1BE2" w:rsidP="00B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(20. 8. 2020.)</w:t>
            </w:r>
          </w:p>
        </w:tc>
        <w:tc>
          <w:tcPr>
            <w:tcW w:w="7440" w:type="dxa"/>
            <w:gridSpan w:val="2"/>
          </w:tcPr>
          <w:p w:rsidR="00BF1BE2" w:rsidRPr="00F70348" w:rsidRDefault="00BF1BE2" w:rsidP="00CA3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Uneseni</w:t>
            </w:r>
            <w:r w:rsidR="00CA3F6F">
              <w:rPr>
                <w:rFonts w:ascii="Calibri" w:hAnsi="Calibri" w:cs="Calibri"/>
                <w:sz w:val="24"/>
                <w:szCs w:val="24"/>
              </w:rPr>
              <w:t xml:space="preserve"> novi 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podaci o </w:t>
            </w:r>
            <w:r>
              <w:rPr>
                <w:rFonts w:ascii="Calibri" w:hAnsi="Calibri" w:cs="Calibri"/>
                <w:sz w:val="24"/>
                <w:szCs w:val="24"/>
              </w:rPr>
              <w:t>radu Komisije.</w:t>
            </w:r>
          </w:p>
        </w:tc>
        <w:tc>
          <w:tcPr>
            <w:tcW w:w="2552" w:type="dxa"/>
          </w:tcPr>
          <w:p w:rsidR="00BF1BE2" w:rsidRDefault="00BF1BE2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  <w:p w:rsidR="00BF1BE2" w:rsidRDefault="00BF1BE2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4DF6" w:rsidRPr="00791E24" w:rsidTr="00BF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04DF6" w:rsidRPr="008F22D0" w:rsidRDefault="00304DF6" w:rsidP="00F70348">
            <w:pPr>
              <w:pStyle w:val="Sadraj1"/>
            </w:pPr>
          </w:p>
        </w:tc>
        <w:tc>
          <w:tcPr>
            <w:tcW w:w="3364" w:type="dxa"/>
          </w:tcPr>
          <w:p w:rsidR="00304DF6" w:rsidRPr="00CF0218" w:rsidRDefault="00304DF6" w:rsidP="00E4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0218"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304DF6" w:rsidRPr="00CF0218" w:rsidRDefault="00304DF6" w:rsidP="00E4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(27. 8. 2020</w:t>
            </w:r>
            <w:r w:rsidRPr="00CF0218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7440" w:type="dxa"/>
            <w:gridSpan w:val="2"/>
          </w:tcPr>
          <w:p w:rsidR="00304DF6" w:rsidRPr="000154E7" w:rsidRDefault="00304DF6" w:rsidP="00E4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154E7">
              <w:rPr>
                <w:rFonts w:ascii="Calibri" w:hAnsi="Calibri" w:cs="Calibri"/>
                <w:sz w:val="24"/>
                <w:szCs w:val="24"/>
              </w:rPr>
              <w:t xml:space="preserve">Komunikacija s predsjednicom Komisije za nabavu knjižnične građe i </w:t>
            </w:r>
            <w:proofErr w:type="spellStart"/>
            <w:r w:rsidRPr="000154E7">
              <w:rPr>
                <w:rFonts w:ascii="Calibri" w:hAnsi="Calibri" w:cs="Calibri"/>
                <w:sz w:val="24"/>
                <w:szCs w:val="24"/>
              </w:rPr>
              <w:t>međuknjižničnu</w:t>
            </w:r>
            <w:proofErr w:type="spellEnd"/>
            <w:r w:rsidRPr="000154E7">
              <w:rPr>
                <w:rFonts w:ascii="Calibri" w:hAnsi="Calibri" w:cs="Calibri"/>
                <w:sz w:val="24"/>
                <w:szCs w:val="24"/>
              </w:rPr>
              <w:t xml:space="preserve"> posudbu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54E7">
              <w:rPr>
                <w:rFonts w:ascii="Calibri" w:hAnsi="Calibri" w:cs="Calibri"/>
                <w:sz w:val="24"/>
                <w:szCs w:val="24"/>
              </w:rPr>
              <w:t>u vezi održavanja skupa</w:t>
            </w:r>
            <w:r w:rsidR="00120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54E7">
              <w:rPr>
                <w:rFonts w:ascii="Calibri" w:hAnsi="Calibri" w:cs="Calibri"/>
                <w:i/>
                <w:iCs/>
                <w:sz w:val="24"/>
                <w:szCs w:val="24"/>
              </w:rPr>
              <w:t>Izgradnja, upravljanje i evaluacija zbirki</w:t>
            </w:r>
            <w:r w:rsidRPr="000154E7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304DF6" w:rsidRPr="00791E24" w:rsidRDefault="00304DF6" w:rsidP="00E42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04DF6" w:rsidRPr="00791E24" w:rsidTr="00BF1B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04DF6" w:rsidRPr="008F22D0" w:rsidRDefault="00304DF6" w:rsidP="00F70348">
            <w:pPr>
              <w:pStyle w:val="Sadraj1"/>
            </w:pPr>
          </w:p>
        </w:tc>
        <w:tc>
          <w:tcPr>
            <w:tcW w:w="3364" w:type="dxa"/>
          </w:tcPr>
          <w:p w:rsidR="00304DF6" w:rsidRPr="008F22D0" w:rsidRDefault="00304DF6" w:rsidP="00F7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F22D0"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304DF6" w:rsidRPr="008F22D0" w:rsidRDefault="00304DF6" w:rsidP="00F75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F22D0">
              <w:rPr>
                <w:rFonts w:ascii="Calibri" w:hAnsi="Calibri"/>
                <w:sz w:val="24"/>
                <w:szCs w:val="24"/>
              </w:rPr>
              <w:t>(28. 8. 2020.)</w:t>
            </w:r>
          </w:p>
        </w:tc>
        <w:tc>
          <w:tcPr>
            <w:tcW w:w="7440" w:type="dxa"/>
            <w:gridSpan w:val="2"/>
          </w:tcPr>
          <w:p w:rsidR="00304DF6" w:rsidRPr="008F22D0" w:rsidRDefault="00304DF6" w:rsidP="009A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8F22D0">
              <w:rPr>
                <w:rFonts w:ascii="Calibri" w:hAnsi="Calibri"/>
                <w:sz w:val="24"/>
                <w:szCs w:val="24"/>
              </w:rPr>
              <w:t>Slanje članovima na uvid ispunjeni obrazac i</w:t>
            </w:r>
            <w:r w:rsidRPr="008F22D0">
              <w:rPr>
                <w:rFonts w:ascii="Calibri" w:hAnsi="Calibri" w:cs="Calibri"/>
                <w:sz w:val="24"/>
                <w:szCs w:val="24"/>
              </w:rPr>
              <w:t>zvješća o radu 1. 9. 2019. – 31. 8. 2020. Dogovor o jesensk</w:t>
            </w:r>
            <w:r w:rsidR="009A6DB5">
              <w:rPr>
                <w:rFonts w:ascii="Calibri" w:hAnsi="Calibri" w:cs="Calibri"/>
                <w:sz w:val="24"/>
                <w:szCs w:val="24"/>
              </w:rPr>
              <w:t>o</w:t>
            </w:r>
            <w:r w:rsidRPr="008F22D0">
              <w:rPr>
                <w:rFonts w:ascii="Calibri" w:hAnsi="Calibri" w:cs="Calibri"/>
                <w:sz w:val="24"/>
                <w:szCs w:val="24"/>
              </w:rPr>
              <w:t>m radu Komisije.</w:t>
            </w:r>
          </w:p>
        </w:tc>
        <w:tc>
          <w:tcPr>
            <w:tcW w:w="2552" w:type="dxa"/>
          </w:tcPr>
          <w:p w:rsidR="00304DF6" w:rsidRPr="00791E24" w:rsidRDefault="00304DF6" w:rsidP="00BF1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</w:tbl>
    <w:p w:rsidR="00272AB3" w:rsidRDefault="00272AB3" w:rsidP="00A056DB">
      <w:pPr>
        <w:rPr>
          <w:rFonts w:ascii="Calibri" w:hAnsi="Calibri"/>
          <w:i/>
          <w:sz w:val="24"/>
          <w:szCs w:val="24"/>
        </w:rPr>
      </w:pPr>
    </w:p>
    <w:p w:rsidR="007216A3" w:rsidRPr="00791E24" w:rsidRDefault="007216A3" w:rsidP="007216A3">
      <w:pPr>
        <w:pStyle w:val="Naslov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791E2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SUDJELOVANJE NA DOGAĐANJIMA, MANIFESTACIJAMA I STRUČNIM SKUPOVIMA </w:t>
      </w:r>
    </w:p>
    <w:p w:rsidR="00F44693" w:rsidRDefault="00F44693" w:rsidP="007216A3">
      <w:pPr>
        <w:pStyle w:val="Odlomakpopisa"/>
        <w:rPr>
          <w:rFonts w:ascii="Calibri" w:hAnsi="Calibri"/>
          <w:b/>
          <w:color w:val="438086" w:themeColor="accent2"/>
          <w:sz w:val="24"/>
          <w:szCs w:val="24"/>
        </w:rPr>
      </w:pPr>
    </w:p>
    <w:p w:rsidR="007216A3" w:rsidRPr="00660127" w:rsidRDefault="007216A3" w:rsidP="007216A3">
      <w:pPr>
        <w:pStyle w:val="Naslov1"/>
        <w:rPr>
          <w:rFonts w:ascii="Calibri" w:hAnsi="Calibri"/>
        </w:rPr>
      </w:pPr>
      <w:r>
        <w:rPr>
          <w:rFonts w:ascii="Calibri" w:hAnsi="Calibri"/>
        </w:rPr>
        <w:t>Sudjelovanje na događanjima i manifestacijama</w:t>
      </w:r>
    </w:p>
    <w:p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lastRenderedPageBreak/>
        <w:t xml:space="preserve">Napomena: Molimo da navedete </w:t>
      </w:r>
      <w:r>
        <w:rPr>
          <w:rFonts w:ascii="Calibri" w:hAnsi="Calibri"/>
          <w:i/>
          <w:sz w:val="24"/>
          <w:szCs w:val="24"/>
        </w:rPr>
        <w:t>knjižnična događanja i manifestacije (npr. seminari, radionice, predavanja itd.) na kojima su sudjelovali članovi vaše sekcije/komisije/radne grupe.</w:t>
      </w:r>
    </w:p>
    <w:tbl>
      <w:tblPr>
        <w:tblStyle w:val="Srednjesjenanje2-Isticanje2"/>
        <w:tblW w:w="141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2"/>
        <w:gridCol w:w="3969"/>
        <w:gridCol w:w="141"/>
        <w:gridCol w:w="1418"/>
        <w:gridCol w:w="142"/>
        <w:gridCol w:w="1701"/>
        <w:gridCol w:w="2285"/>
      </w:tblGrid>
      <w:tr w:rsidR="00EE57E6" w:rsidRPr="00791E24" w:rsidTr="00A4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EE57E6" w:rsidRPr="00791E24" w:rsidRDefault="00EE57E6" w:rsidP="00471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E24">
              <w:rPr>
                <w:rFonts w:ascii="Calibri" w:hAnsi="Calibri"/>
                <w:sz w:val="24"/>
                <w:szCs w:val="24"/>
              </w:rPr>
              <w:t>r.b</w:t>
            </w:r>
            <w:proofErr w:type="spellEnd"/>
            <w:r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EE57E6" w:rsidRPr="00791E24" w:rsidRDefault="00EE57E6" w:rsidP="00471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Naziv </w:t>
            </w:r>
            <w:r>
              <w:rPr>
                <w:rFonts w:ascii="Calibri" w:hAnsi="Calibri"/>
                <w:sz w:val="24"/>
                <w:szCs w:val="24"/>
              </w:rPr>
              <w:t>događanja/manifestacije</w:t>
            </w:r>
          </w:p>
        </w:tc>
        <w:tc>
          <w:tcPr>
            <w:tcW w:w="3969" w:type="dxa"/>
          </w:tcPr>
          <w:p w:rsidR="00EE57E6" w:rsidRPr="00791E24" w:rsidRDefault="00EE57E6" w:rsidP="00471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</w:t>
            </w:r>
          </w:p>
        </w:tc>
        <w:tc>
          <w:tcPr>
            <w:tcW w:w="1559" w:type="dxa"/>
            <w:gridSpan w:val="2"/>
          </w:tcPr>
          <w:p w:rsidR="00EE57E6" w:rsidRPr="00791E24" w:rsidRDefault="00EE57E6" w:rsidP="00471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održavanja</w:t>
            </w:r>
          </w:p>
        </w:tc>
        <w:tc>
          <w:tcPr>
            <w:tcW w:w="1843" w:type="dxa"/>
            <w:gridSpan w:val="2"/>
          </w:tcPr>
          <w:p w:rsidR="00EE57E6" w:rsidRPr="00791E24" w:rsidRDefault="00EE57E6" w:rsidP="00471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2285" w:type="dxa"/>
          </w:tcPr>
          <w:p w:rsidR="00EE57E6" w:rsidRDefault="00EE57E6" w:rsidP="00471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 i prezime člana koji je sudjelovao</w:t>
            </w:r>
          </w:p>
        </w:tc>
      </w:tr>
      <w:tr w:rsidR="00F74A60" w:rsidRPr="00DA538F" w:rsidTr="00B8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4A60" w:rsidRPr="000F5CD6" w:rsidRDefault="00F74A60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F74A60" w:rsidRPr="00046083" w:rsidRDefault="00F74A60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eastAsia="Times New Roman" w:hAnsi="Calibri" w:cs="Calibri"/>
                <w:sz w:val="24"/>
                <w:szCs w:val="24"/>
              </w:rPr>
              <w:t>12. savjetovanje za narodne knjižnice u RH</w:t>
            </w:r>
          </w:p>
        </w:tc>
        <w:tc>
          <w:tcPr>
            <w:tcW w:w="4252" w:type="dxa"/>
            <w:gridSpan w:val="3"/>
          </w:tcPr>
          <w:p w:rsidR="00F74A60" w:rsidRPr="00046083" w:rsidRDefault="000F5CD6" w:rsidP="004712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Nacionalna i sveučilišna knjižnica u Zagrebu</w:t>
            </w:r>
          </w:p>
        </w:tc>
        <w:tc>
          <w:tcPr>
            <w:tcW w:w="1560" w:type="dxa"/>
            <w:gridSpan w:val="2"/>
          </w:tcPr>
          <w:p w:rsidR="00F74A60" w:rsidRPr="00046083" w:rsidRDefault="00D358E5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P</w:t>
            </w:r>
            <w:r w:rsidR="000F5CD6" w:rsidRPr="00046083">
              <w:rPr>
                <w:rFonts w:ascii="Calibri" w:hAnsi="Calibri" w:cs="Calibri"/>
                <w:sz w:val="24"/>
                <w:szCs w:val="24"/>
              </w:rPr>
              <w:t>litvička jezera</w:t>
            </w:r>
          </w:p>
        </w:tc>
        <w:tc>
          <w:tcPr>
            <w:tcW w:w="1701" w:type="dxa"/>
          </w:tcPr>
          <w:p w:rsidR="00F74A60" w:rsidRPr="00046083" w:rsidRDefault="00D358E5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2.-4. 10. 2029.</w:t>
            </w:r>
          </w:p>
        </w:tc>
        <w:tc>
          <w:tcPr>
            <w:tcW w:w="2285" w:type="dxa"/>
          </w:tcPr>
          <w:p w:rsidR="00F74A60" w:rsidRPr="00046083" w:rsidRDefault="00D358E5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Ljijana</w:t>
            </w:r>
            <w:proofErr w:type="spellEnd"/>
            <w:r w:rsidRPr="0004608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Krpeljević</w:t>
            </w:r>
            <w:proofErr w:type="spellEnd"/>
          </w:p>
        </w:tc>
      </w:tr>
      <w:tr w:rsidR="00AE163E" w:rsidRPr="00DA538F" w:rsidTr="00B867E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E163E" w:rsidRPr="00DB6990" w:rsidRDefault="00AE163E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AE163E" w:rsidRPr="00046083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Predstavljanje knjige: </w:t>
            </w:r>
            <w:r w:rsidRPr="00046083">
              <w:rPr>
                <w:rFonts w:ascii="Calibri" w:hAnsi="Calibri" w:cs="Calibri"/>
                <w:i/>
                <w:sz w:val="24"/>
                <w:szCs w:val="24"/>
              </w:rPr>
              <w:t xml:space="preserve">Nakladništvo u </w:t>
            </w:r>
            <w:proofErr w:type="spellStart"/>
            <w:r w:rsidRPr="00046083">
              <w:rPr>
                <w:rFonts w:ascii="Calibri" w:hAnsi="Calibri" w:cs="Calibri"/>
                <w:i/>
                <w:sz w:val="24"/>
                <w:szCs w:val="24"/>
              </w:rPr>
              <w:t>baštinskim</w:t>
            </w:r>
            <w:proofErr w:type="spellEnd"/>
            <w:r w:rsidRPr="00046083">
              <w:rPr>
                <w:rFonts w:ascii="Calibri" w:hAnsi="Calibri" w:cs="Calibri"/>
                <w:i/>
                <w:sz w:val="24"/>
                <w:szCs w:val="24"/>
              </w:rPr>
              <w:t xml:space="preserve"> ustanovama</w:t>
            </w:r>
          </w:p>
        </w:tc>
        <w:tc>
          <w:tcPr>
            <w:tcW w:w="4252" w:type="dxa"/>
            <w:gridSpan w:val="3"/>
          </w:tcPr>
          <w:p w:rsidR="00AE163E" w:rsidRPr="00046083" w:rsidRDefault="00AE163E" w:rsidP="004712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Gradska knjižnica Jur</w:t>
            </w:r>
            <w:r w:rsidR="00120A1E">
              <w:rPr>
                <w:rFonts w:ascii="Calibri" w:hAnsi="Calibri" w:cs="Calibri"/>
                <w:sz w:val="24"/>
                <w:szCs w:val="24"/>
              </w:rPr>
              <w:t>a</w:t>
            </w:r>
            <w:r w:rsidRPr="00046083">
              <w:rPr>
                <w:rFonts w:ascii="Calibri" w:hAnsi="Calibri" w:cs="Calibri"/>
                <w:sz w:val="24"/>
                <w:szCs w:val="24"/>
              </w:rPr>
              <w:t xml:space="preserve">j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Šižgorić</w:t>
            </w:r>
            <w:proofErr w:type="spellEnd"/>
            <w:r w:rsidRPr="00046083">
              <w:rPr>
                <w:rFonts w:ascii="Calibri" w:hAnsi="Calibri" w:cs="Calibri"/>
                <w:sz w:val="24"/>
                <w:szCs w:val="24"/>
              </w:rPr>
              <w:t xml:space="preserve"> Šibenik, Knjižničarsko društvo Šibenik</w:t>
            </w:r>
          </w:p>
        </w:tc>
        <w:tc>
          <w:tcPr>
            <w:tcW w:w="1560" w:type="dxa"/>
            <w:gridSpan w:val="2"/>
          </w:tcPr>
          <w:p w:rsidR="00AE163E" w:rsidRPr="00046083" w:rsidRDefault="00AE163E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Šibenik</w:t>
            </w:r>
          </w:p>
        </w:tc>
        <w:tc>
          <w:tcPr>
            <w:tcW w:w="1701" w:type="dxa"/>
          </w:tcPr>
          <w:p w:rsidR="00AE163E" w:rsidRPr="00046083" w:rsidRDefault="00AE163E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27. 10. 2019.</w:t>
            </w:r>
          </w:p>
        </w:tc>
        <w:tc>
          <w:tcPr>
            <w:tcW w:w="2285" w:type="dxa"/>
          </w:tcPr>
          <w:p w:rsidR="00AE163E" w:rsidRPr="00046083" w:rsidRDefault="00AE163E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Karmen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Krnčević</w:t>
            </w:r>
            <w:proofErr w:type="spellEnd"/>
          </w:p>
        </w:tc>
      </w:tr>
      <w:tr w:rsidR="00EE57E6" w:rsidRPr="00DA538F" w:rsidTr="00B8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E57E6" w:rsidRPr="000F5CD6" w:rsidRDefault="00EE57E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EE57E6" w:rsidRPr="00046083" w:rsidRDefault="00EE57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Stručni aktiv knjižničara našičkog kraja</w:t>
            </w:r>
          </w:p>
        </w:tc>
        <w:tc>
          <w:tcPr>
            <w:tcW w:w="4252" w:type="dxa"/>
            <w:gridSpan w:val="3"/>
          </w:tcPr>
          <w:p w:rsidR="00EE57E6" w:rsidRPr="00046083" w:rsidRDefault="00EE57E6" w:rsidP="004712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Hrvatska narodna knjižnica i čitaonica Našice</w:t>
            </w:r>
          </w:p>
        </w:tc>
        <w:tc>
          <w:tcPr>
            <w:tcW w:w="1560" w:type="dxa"/>
            <w:gridSpan w:val="2"/>
          </w:tcPr>
          <w:p w:rsidR="00EE57E6" w:rsidRPr="00046083" w:rsidRDefault="00EE57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Našice</w:t>
            </w:r>
          </w:p>
        </w:tc>
        <w:tc>
          <w:tcPr>
            <w:tcW w:w="1701" w:type="dxa"/>
          </w:tcPr>
          <w:p w:rsidR="00EE57E6" w:rsidRPr="00046083" w:rsidRDefault="00EE57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6. 11. 2019.</w:t>
            </w:r>
          </w:p>
        </w:tc>
        <w:tc>
          <w:tcPr>
            <w:tcW w:w="2285" w:type="dxa"/>
          </w:tcPr>
          <w:p w:rsidR="00EE57E6" w:rsidRPr="00046083" w:rsidRDefault="00EE57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</w:tc>
      </w:tr>
      <w:tr w:rsidR="00EE57E6" w:rsidRPr="009429C2" w:rsidTr="00B867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E57E6" w:rsidRPr="000F5CD6" w:rsidRDefault="00EE57E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EE57E6" w:rsidRPr="00046083" w:rsidRDefault="00EE57E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Radionica: </w:t>
            </w:r>
            <w:r w:rsidRPr="00F9554E">
              <w:rPr>
                <w:rFonts w:ascii="Calibri" w:hAnsi="Calibri" w:cs="Calibri"/>
                <w:i/>
                <w:sz w:val="24"/>
                <w:szCs w:val="24"/>
              </w:rPr>
              <w:t>Pravilnik za opis i pristup: omeđena i serijska građa</w:t>
            </w:r>
          </w:p>
        </w:tc>
        <w:tc>
          <w:tcPr>
            <w:tcW w:w="4252" w:type="dxa"/>
            <w:gridSpan w:val="3"/>
          </w:tcPr>
          <w:p w:rsidR="00EE57E6" w:rsidRPr="00046083" w:rsidRDefault="00EE57E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glaeno"/>
                <w:rFonts w:ascii="Calibri" w:hAnsi="Calibri" w:cs="Calibri"/>
                <w:b w:val="0"/>
                <w:color w:val="1E1E1E"/>
                <w:sz w:val="24"/>
                <w:szCs w:val="24"/>
                <w:shd w:val="clear" w:color="auto" w:fill="FFFFFF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Društvo knjižničara Slavonije, Baranje i Srijema; Gradska i sveučilišna knjižnica Osijek</w:t>
            </w:r>
          </w:p>
        </w:tc>
        <w:tc>
          <w:tcPr>
            <w:tcW w:w="1560" w:type="dxa"/>
            <w:gridSpan w:val="2"/>
          </w:tcPr>
          <w:p w:rsidR="00EE57E6" w:rsidRPr="00046083" w:rsidRDefault="00EE57E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Osijek</w:t>
            </w:r>
          </w:p>
          <w:p w:rsidR="00EE57E6" w:rsidRPr="00046083" w:rsidRDefault="00EE57E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7E6" w:rsidRPr="00046083" w:rsidRDefault="00EE57E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22. 11. 2019.</w:t>
            </w:r>
          </w:p>
          <w:p w:rsidR="00EE57E6" w:rsidRPr="00046083" w:rsidRDefault="00EE57E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85" w:type="dxa"/>
          </w:tcPr>
          <w:p w:rsidR="00EE57E6" w:rsidRPr="00046083" w:rsidRDefault="00EE57E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Ivana Knežević Križić</w:t>
            </w:r>
          </w:p>
        </w:tc>
      </w:tr>
      <w:tr w:rsidR="00310D93" w:rsidRPr="009429C2" w:rsidTr="00B8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0D93" w:rsidRPr="00310D93" w:rsidRDefault="00310D93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310D93" w:rsidRPr="00046083" w:rsidRDefault="00310D93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Predstavljanje knjige: </w:t>
            </w:r>
            <w:r w:rsidRPr="00046083">
              <w:rPr>
                <w:rFonts w:ascii="Calibri" w:hAnsi="Calibri" w:cs="Calibri"/>
                <w:i/>
                <w:iCs/>
                <w:sz w:val="24"/>
                <w:szCs w:val="24"/>
              </w:rPr>
              <w:t>Tu gdje Istok susreće Zapad : engleski putopisci 19. stoljeća o Šibeniku i okolici</w:t>
            </w:r>
          </w:p>
        </w:tc>
        <w:tc>
          <w:tcPr>
            <w:tcW w:w="4252" w:type="dxa"/>
            <w:gridSpan w:val="3"/>
          </w:tcPr>
          <w:p w:rsidR="00310D93" w:rsidRPr="00046083" w:rsidRDefault="00310D93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glaeno"/>
                <w:rFonts w:ascii="Calibri" w:hAnsi="Calibri" w:cs="Calibri"/>
                <w:b w:val="0"/>
                <w:color w:val="1E1E1E"/>
                <w:sz w:val="24"/>
                <w:szCs w:val="24"/>
                <w:shd w:val="clear" w:color="auto" w:fill="FFFFFF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Gradska knjižnica Jur</w:t>
            </w:r>
            <w:r w:rsidR="00120A1E">
              <w:rPr>
                <w:rFonts w:ascii="Calibri" w:hAnsi="Calibri" w:cs="Calibri"/>
                <w:sz w:val="24"/>
                <w:szCs w:val="24"/>
              </w:rPr>
              <w:t>a</w:t>
            </w:r>
            <w:r w:rsidRPr="00046083">
              <w:rPr>
                <w:rFonts w:ascii="Calibri" w:hAnsi="Calibri" w:cs="Calibri"/>
                <w:sz w:val="24"/>
                <w:szCs w:val="24"/>
              </w:rPr>
              <w:t xml:space="preserve">j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Šižgorić</w:t>
            </w:r>
            <w:proofErr w:type="spellEnd"/>
            <w:r w:rsidRPr="00046083">
              <w:rPr>
                <w:rFonts w:ascii="Calibri" w:hAnsi="Calibri" w:cs="Calibri"/>
                <w:sz w:val="24"/>
                <w:szCs w:val="24"/>
              </w:rPr>
              <w:t xml:space="preserve"> Šibenik</w:t>
            </w:r>
          </w:p>
        </w:tc>
        <w:tc>
          <w:tcPr>
            <w:tcW w:w="1560" w:type="dxa"/>
            <w:gridSpan w:val="2"/>
          </w:tcPr>
          <w:p w:rsidR="00310D93" w:rsidRPr="00046083" w:rsidRDefault="00310D93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Šibenik</w:t>
            </w:r>
          </w:p>
        </w:tc>
        <w:tc>
          <w:tcPr>
            <w:tcW w:w="1701" w:type="dxa"/>
          </w:tcPr>
          <w:p w:rsidR="00310D93" w:rsidRPr="00046083" w:rsidRDefault="00310D93" w:rsidP="0031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17. 2. 2020.</w:t>
            </w:r>
          </w:p>
        </w:tc>
        <w:tc>
          <w:tcPr>
            <w:tcW w:w="2285" w:type="dxa"/>
          </w:tcPr>
          <w:p w:rsidR="00310D93" w:rsidRPr="00046083" w:rsidRDefault="00310D93" w:rsidP="001D7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Karmen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Krnčević</w:t>
            </w:r>
            <w:proofErr w:type="spellEnd"/>
          </w:p>
        </w:tc>
      </w:tr>
      <w:tr w:rsidR="00CF36F6" w:rsidRPr="009429C2" w:rsidTr="00B867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F36F6" w:rsidRPr="000F5CD6" w:rsidRDefault="00CF36F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CF36F6" w:rsidRPr="00046083" w:rsidRDefault="00CF36F6" w:rsidP="00C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Predstavljanje knjige: </w:t>
            </w:r>
            <w:r w:rsidRPr="00046083">
              <w:rPr>
                <w:rFonts w:ascii="Calibri" w:hAnsi="Calibri" w:cs="Calibri"/>
                <w:i/>
                <w:sz w:val="24"/>
                <w:szCs w:val="24"/>
              </w:rPr>
              <w:t>Peterojezični rječnik Fausta Vrančića iz  1595. i dopunjenog izdanja iz 1605. godine</w:t>
            </w:r>
          </w:p>
        </w:tc>
        <w:tc>
          <w:tcPr>
            <w:tcW w:w="4252" w:type="dxa"/>
            <w:gridSpan w:val="3"/>
          </w:tcPr>
          <w:p w:rsidR="00CF36F6" w:rsidRPr="00046083" w:rsidRDefault="00CF36F6" w:rsidP="00A3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glaeno"/>
                <w:rFonts w:ascii="Calibri" w:hAnsi="Calibri" w:cs="Calibri"/>
                <w:b w:val="0"/>
                <w:color w:val="1E1E1E"/>
                <w:sz w:val="24"/>
                <w:szCs w:val="24"/>
                <w:shd w:val="clear" w:color="auto" w:fill="FFFFFF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Gradska knjižnica Jur</w:t>
            </w:r>
            <w:r w:rsidR="00120A1E">
              <w:rPr>
                <w:rFonts w:ascii="Calibri" w:hAnsi="Calibri" w:cs="Calibri"/>
                <w:sz w:val="24"/>
                <w:szCs w:val="24"/>
              </w:rPr>
              <w:t>a</w:t>
            </w:r>
            <w:r w:rsidRPr="00046083">
              <w:rPr>
                <w:rFonts w:ascii="Calibri" w:hAnsi="Calibri" w:cs="Calibri"/>
                <w:sz w:val="24"/>
                <w:szCs w:val="24"/>
              </w:rPr>
              <w:t xml:space="preserve">j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Šižgorić</w:t>
            </w:r>
            <w:proofErr w:type="spellEnd"/>
            <w:r w:rsidRPr="00046083">
              <w:rPr>
                <w:rFonts w:ascii="Calibri" w:hAnsi="Calibri" w:cs="Calibri"/>
                <w:sz w:val="24"/>
                <w:szCs w:val="24"/>
              </w:rPr>
              <w:t xml:space="preserve"> Šibenik</w:t>
            </w:r>
          </w:p>
        </w:tc>
        <w:tc>
          <w:tcPr>
            <w:tcW w:w="1560" w:type="dxa"/>
            <w:gridSpan w:val="2"/>
          </w:tcPr>
          <w:p w:rsidR="00CF36F6" w:rsidRPr="00046083" w:rsidRDefault="00CF36F6" w:rsidP="00A3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Šibenik</w:t>
            </w:r>
          </w:p>
        </w:tc>
        <w:tc>
          <w:tcPr>
            <w:tcW w:w="1701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27. 2. 2020.</w:t>
            </w:r>
          </w:p>
        </w:tc>
        <w:tc>
          <w:tcPr>
            <w:tcW w:w="2285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Karmen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Krnčević</w:t>
            </w:r>
            <w:proofErr w:type="spellEnd"/>
          </w:p>
        </w:tc>
      </w:tr>
      <w:tr w:rsidR="00153DE6" w:rsidRPr="009429C2" w:rsidTr="00B8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53DE6" w:rsidRPr="000F5CD6" w:rsidRDefault="00153DE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153DE6" w:rsidRPr="00046083" w:rsidRDefault="00153D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153DE6" w:rsidRPr="00046083" w:rsidRDefault="00153D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glaeno"/>
                <w:rFonts w:ascii="Calibri" w:hAnsi="Calibri" w:cs="Calibri"/>
                <w:b w:val="0"/>
                <w:color w:val="1E1E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153DE6" w:rsidRPr="00046083" w:rsidRDefault="00153D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DE6" w:rsidRPr="00046083" w:rsidRDefault="00153D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85" w:type="dxa"/>
          </w:tcPr>
          <w:p w:rsidR="00153DE6" w:rsidRPr="00046083" w:rsidRDefault="00153DE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36F6" w:rsidRPr="009429C2" w:rsidTr="00B867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F36F6" w:rsidRPr="000F5CD6" w:rsidRDefault="00CF36F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I. </w:t>
            </w:r>
            <w:proofErr w:type="spellStart"/>
            <w:r w:rsidRPr="00046083">
              <w:rPr>
                <w:rFonts w:ascii="Calibri" w:hAnsi="Calibri" w:cs="Calibri"/>
                <w:color w:val="1E1E1E"/>
                <w:sz w:val="24"/>
                <w:szCs w:val="24"/>
                <w:shd w:val="clear" w:color="auto" w:fill="FFFFFF"/>
              </w:rPr>
              <w:t>webinar</w:t>
            </w:r>
            <w:proofErr w:type="spellEnd"/>
            <w:r w:rsidRPr="00046083">
              <w:rPr>
                <w:rFonts w:ascii="Calibri" w:hAnsi="Calibri" w:cs="Calibri"/>
                <w:color w:val="1E1E1E"/>
                <w:sz w:val="24"/>
                <w:szCs w:val="24"/>
                <w:shd w:val="clear" w:color="auto" w:fill="FFFFFF"/>
              </w:rPr>
              <w:t xml:space="preserve">: </w:t>
            </w:r>
            <w:r w:rsidRPr="00046083">
              <w:rPr>
                <w:rStyle w:val="Naglaeno"/>
                <w:rFonts w:ascii="Calibri" w:hAnsi="Calibri" w:cs="Calibri"/>
                <w:b w:val="0"/>
                <w:i/>
                <w:color w:val="1E1E1E"/>
                <w:sz w:val="24"/>
                <w:szCs w:val="24"/>
                <w:shd w:val="clear" w:color="auto" w:fill="FFFFFF"/>
              </w:rPr>
              <w:t>Istraživački podaci - što s njima?</w:t>
            </w:r>
          </w:p>
        </w:tc>
        <w:tc>
          <w:tcPr>
            <w:tcW w:w="4252" w:type="dxa"/>
            <w:gridSpan w:val="3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Style w:val="Naglaeno"/>
                <w:rFonts w:ascii="Calibri" w:hAnsi="Calibri" w:cs="Calibri"/>
                <w:b w:val="0"/>
                <w:color w:val="1E1E1E"/>
                <w:sz w:val="24"/>
                <w:szCs w:val="24"/>
                <w:shd w:val="clear" w:color="auto" w:fill="FFFFFF"/>
              </w:rPr>
              <w:t>Hrvatska zaklada za znanost, Sveučilišna knjižnica Rijeka, Sveučilišna knjižnica Split, Gradska i sveučilišna knjižnica Osijek, Nacionalna i sveučilišna knjižnica u Zagrebu </w:t>
            </w:r>
          </w:p>
        </w:tc>
        <w:tc>
          <w:tcPr>
            <w:tcW w:w="1560" w:type="dxa"/>
            <w:gridSpan w:val="2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Zagreb</w:t>
            </w:r>
          </w:p>
        </w:tc>
        <w:tc>
          <w:tcPr>
            <w:tcW w:w="1701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25. 5. 2020. </w:t>
            </w:r>
          </w:p>
        </w:tc>
        <w:tc>
          <w:tcPr>
            <w:tcW w:w="2285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</w:tc>
      </w:tr>
      <w:tr w:rsidR="00CF36F6" w:rsidRPr="00791E24" w:rsidTr="00B8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F36F6" w:rsidRPr="000F5CD6" w:rsidRDefault="00CF36F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II.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webinar</w:t>
            </w:r>
            <w:proofErr w:type="spellEnd"/>
            <w:r w:rsidRPr="000460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046083">
              <w:rPr>
                <w:rFonts w:ascii="Calibri" w:hAnsi="Calibri" w:cs="Calibri"/>
                <w:i/>
                <w:sz w:val="24"/>
                <w:szCs w:val="24"/>
              </w:rPr>
              <w:t>Istraživački podaci – što s njima?</w:t>
            </w:r>
          </w:p>
        </w:tc>
        <w:tc>
          <w:tcPr>
            <w:tcW w:w="4252" w:type="dxa"/>
            <w:gridSpan w:val="3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Hrvatska zaklada za znanost, Sveučilišna knjižnica Rijeka, Sveučilišna knjižnica Split, Gradska i sveučilišna knjižnica Osijek, Nacionalna i sveučilišna knjižnica u zagrebu</w:t>
            </w:r>
          </w:p>
        </w:tc>
        <w:tc>
          <w:tcPr>
            <w:tcW w:w="1560" w:type="dxa"/>
            <w:gridSpan w:val="2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Zagreb</w:t>
            </w:r>
          </w:p>
        </w:tc>
        <w:tc>
          <w:tcPr>
            <w:tcW w:w="1701" w:type="dxa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1. 6. 2020. </w:t>
            </w:r>
          </w:p>
        </w:tc>
        <w:tc>
          <w:tcPr>
            <w:tcW w:w="2285" w:type="dxa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</w:tc>
      </w:tr>
      <w:tr w:rsidR="00CF36F6" w:rsidRPr="00791E24" w:rsidTr="00B867E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F36F6" w:rsidRPr="000F5CD6" w:rsidRDefault="00CF36F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Radionica</w:t>
            </w:r>
            <w:r w:rsidR="0060411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60411B">
              <w:rPr>
                <w:rFonts w:ascii="Calibri" w:hAnsi="Calibri" w:cs="Calibri"/>
                <w:sz w:val="24"/>
                <w:szCs w:val="24"/>
              </w:rPr>
              <w:t>webinar</w:t>
            </w:r>
            <w:proofErr w:type="spellEnd"/>
            <w:r w:rsidR="0060411B">
              <w:rPr>
                <w:rFonts w:ascii="Calibri" w:hAnsi="Calibri" w:cs="Calibri"/>
                <w:sz w:val="24"/>
                <w:szCs w:val="24"/>
              </w:rPr>
              <w:t>)</w:t>
            </w:r>
            <w:r w:rsidRPr="000460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046083">
              <w:rPr>
                <w:rFonts w:ascii="Calibri" w:hAnsi="Calibri" w:cs="Calibri"/>
                <w:i/>
                <w:sz w:val="24"/>
                <w:szCs w:val="24"/>
              </w:rPr>
              <w:t>Istraživanje provenijencije muzejske građe</w:t>
            </w:r>
          </w:p>
        </w:tc>
        <w:tc>
          <w:tcPr>
            <w:tcW w:w="4252" w:type="dxa"/>
            <w:gridSpan w:val="3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Muzejski dokumentacijski centar, Zagreb</w:t>
            </w:r>
          </w:p>
        </w:tc>
        <w:tc>
          <w:tcPr>
            <w:tcW w:w="1560" w:type="dxa"/>
            <w:gridSpan w:val="2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Zagreb</w:t>
            </w:r>
          </w:p>
        </w:tc>
        <w:tc>
          <w:tcPr>
            <w:tcW w:w="1701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17. 6. 2020.</w:t>
            </w:r>
          </w:p>
        </w:tc>
        <w:tc>
          <w:tcPr>
            <w:tcW w:w="2285" w:type="dxa"/>
          </w:tcPr>
          <w:p w:rsidR="00CF36F6" w:rsidRPr="00046083" w:rsidRDefault="00CF36F6" w:rsidP="00471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</w:tc>
      </w:tr>
      <w:tr w:rsidR="00CF36F6" w:rsidRPr="00791E24" w:rsidTr="00B8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F36F6" w:rsidRPr="000F5CD6" w:rsidRDefault="00CF36F6" w:rsidP="0047123B">
            <w:pPr>
              <w:pStyle w:val="Sadraj1"/>
              <w:rPr>
                <w:rFonts w:cs="Calibri"/>
              </w:rPr>
            </w:pPr>
          </w:p>
        </w:tc>
        <w:tc>
          <w:tcPr>
            <w:tcW w:w="3402" w:type="dxa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Projekt: </w:t>
            </w:r>
            <w:r w:rsidRPr="00046083">
              <w:rPr>
                <w:rFonts w:ascii="Calibri" w:hAnsi="Calibri" w:cs="Calibri"/>
                <w:i/>
                <w:sz w:val="24"/>
                <w:szCs w:val="24"/>
              </w:rPr>
              <w:t xml:space="preserve">ŠI – </w:t>
            </w:r>
            <w:proofErr w:type="spellStart"/>
            <w:r w:rsidRPr="00046083">
              <w:rPr>
                <w:rFonts w:ascii="Calibri" w:hAnsi="Calibri" w:cs="Calibri"/>
                <w:i/>
                <w:sz w:val="24"/>
                <w:szCs w:val="24"/>
              </w:rPr>
              <w:t>plastic</w:t>
            </w:r>
            <w:proofErr w:type="spellEnd"/>
            <w:r w:rsidRPr="00046083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046083">
              <w:rPr>
                <w:rFonts w:ascii="Calibri" w:hAnsi="Calibri" w:cs="Calibri"/>
                <w:i/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4252" w:type="dxa"/>
            <w:gridSpan w:val="3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Knjižničarsko društvo Šibenik i Veleučilište u Šibeniku</w:t>
            </w:r>
          </w:p>
        </w:tc>
        <w:tc>
          <w:tcPr>
            <w:tcW w:w="1560" w:type="dxa"/>
            <w:gridSpan w:val="2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Šibenik</w:t>
            </w:r>
          </w:p>
        </w:tc>
        <w:tc>
          <w:tcPr>
            <w:tcW w:w="1701" w:type="dxa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>2019./2020.</w:t>
            </w:r>
          </w:p>
        </w:tc>
        <w:tc>
          <w:tcPr>
            <w:tcW w:w="2285" w:type="dxa"/>
          </w:tcPr>
          <w:p w:rsidR="00CF36F6" w:rsidRPr="00046083" w:rsidRDefault="00CF36F6" w:rsidP="00471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46083">
              <w:rPr>
                <w:rFonts w:ascii="Calibri" w:hAnsi="Calibri" w:cs="Calibri"/>
                <w:sz w:val="24"/>
                <w:szCs w:val="24"/>
              </w:rPr>
              <w:t xml:space="preserve">Karmen </w:t>
            </w:r>
            <w:proofErr w:type="spellStart"/>
            <w:r w:rsidRPr="00046083">
              <w:rPr>
                <w:rFonts w:ascii="Calibri" w:hAnsi="Calibri" w:cs="Calibri"/>
                <w:sz w:val="24"/>
                <w:szCs w:val="24"/>
              </w:rPr>
              <w:t>Krnčević</w:t>
            </w:r>
            <w:proofErr w:type="spellEnd"/>
          </w:p>
        </w:tc>
      </w:tr>
    </w:tbl>
    <w:p w:rsidR="00EE57E6" w:rsidRDefault="00EE57E6" w:rsidP="00EE57E6">
      <w:pPr>
        <w:pStyle w:val="Odlomakpopisa"/>
        <w:rPr>
          <w:rFonts w:ascii="Calibri" w:hAnsi="Calibri"/>
          <w:color w:val="FF0000"/>
          <w:sz w:val="24"/>
          <w:szCs w:val="24"/>
        </w:rPr>
      </w:pPr>
    </w:p>
    <w:p w:rsidR="007216A3" w:rsidRDefault="007216A3" w:rsidP="007216A3">
      <w:pPr>
        <w:pStyle w:val="Naslov1"/>
        <w:rPr>
          <w:rFonts w:ascii="Calibri" w:hAnsi="Calibri"/>
        </w:rPr>
      </w:pPr>
      <w:r>
        <w:rPr>
          <w:rFonts w:ascii="Calibri" w:hAnsi="Calibri"/>
        </w:rPr>
        <w:t xml:space="preserve">Sudjelovanje na stručnim skupovima </w:t>
      </w:r>
    </w:p>
    <w:p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 w:rsidR="00FD3354">
        <w:rPr>
          <w:rFonts w:ascii="Calibri" w:hAnsi="Calibri"/>
          <w:i/>
          <w:sz w:val="24"/>
          <w:szCs w:val="24"/>
        </w:rPr>
        <w:t xml:space="preserve">domaće i međunarodne </w:t>
      </w:r>
      <w:r>
        <w:rPr>
          <w:rFonts w:ascii="Calibri" w:hAnsi="Calibri"/>
          <w:i/>
          <w:sz w:val="24"/>
          <w:szCs w:val="24"/>
        </w:rPr>
        <w:t>stručne skupove na kojima su sudjelovali članovi vaše sekcije/komisije/radne grupe.</w:t>
      </w:r>
    </w:p>
    <w:tbl>
      <w:tblPr>
        <w:tblStyle w:val="Srednjesjenanje2-Isticanje2"/>
        <w:tblW w:w="14187" w:type="dxa"/>
        <w:tblLook w:val="04A0" w:firstRow="1" w:lastRow="0" w:firstColumn="1" w:lastColumn="0" w:noHBand="0" w:noVBand="1"/>
      </w:tblPr>
      <w:tblGrid>
        <w:gridCol w:w="809"/>
        <w:gridCol w:w="3276"/>
        <w:gridCol w:w="2841"/>
        <w:gridCol w:w="142"/>
        <w:gridCol w:w="1847"/>
        <w:gridCol w:w="1988"/>
        <w:gridCol w:w="142"/>
        <w:gridCol w:w="3142"/>
      </w:tblGrid>
      <w:tr w:rsidR="00FD3354" w:rsidRPr="00791E24" w:rsidTr="00EC0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9" w:type="dxa"/>
          </w:tcPr>
          <w:p w:rsidR="00FD335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D3354" w:rsidRPr="00791E2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E24">
              <w:rPr>
                <w:rFonts w:ascii="Calibri" w:hAnsi="Calibri"/>
                <w:sz w:val="24"/>
                <w:szCs w:val="24"/>
              </w:rPr>
              <w:t>r.b</w:t>
            </w:r>
            <w:proofErr w:type="spellEnd"/>
            <w:r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FD3354" w:rsidRPr="00791E24" w:rsidRDefault="00FD3354" w:rsidP="00FD3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skupa…</w:t>
            </w:r>
          </w:p>
        </w:tc>
        <w:tc>
          <w:tcPr>
            <w:tcW w:w="2983" w:type="dxa"/>
            <w:gridSpan w:val="2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 skupa</w:t>
            </w:r>
          </w:p>
        </w:tc>
        <w:tc>
          <w:tcPr>
            <w:tcW w:w="1847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1988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i država održavanja</w:t>
            </w:r>
          </w:p>
        </w:tc>
        <w:tc>
          <w:tcPr>
            <w:tcW w:w="3284" w:type="dxa"/>
            <w:gridSpan w:val="2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Ime i prezime sudionice/sudionika iz komisije/sekcije/radne grupe</w:t>
            </w:r>
          </w:p>
        </w:tc>
      </w:tr>
      <w:tr w:rsidR="00377049" w:rsidRPr="00791E24" w:rsidTr="0058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377049" w:rsidRPr="00791E24" w:rsidRDefault="00377049" w:rsidP="00F70348">
            <w:pPr>
              <w:pStyle w:val="Sadraj1"/>
            </w:pPr>
          </w:p>
        </w:tc>
        <w:tc>
          <w:tcPr>
            <w:tcW w:w="3276" w:type="dxa"/>
          </w:tcPr>
          <w:p w:rsidR="00377049" w:rsidRPr="00B40430" w:rsidRDefault="009661CA" w:rsidP="00402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40430">
              <w:rPr>
                <w:rFonts w:ascii="Calibri" w:hAnsi="Calibri" w:cs="Calibri"/>
                <w:sz w:val="24"/>
                <w:szCs w:val="24"/>
              </w:rPr>
              <w:t xml:space="preserve">Stručni skup: </w:t>
            </w:r>
            <w:r w:rsidRPr="003169DD">
              <w:rPr>
                <w:rFonts w:ascii="Calibri" w:hAnsi="Calibri" w:cs="Calibri"/>
                <w:i/>
                <w:sz w:val="24"/>
                <w:szCs w:val="24"/>
              </w:rPr>
              <w:t>Priča (iz) moje knjižnice</w:t>
            </w:r>
          </w:p>
        </w:tc>
        <w:tc>
          <w:tcPr>
            <w:tcW w:w="2841" w:type="dxa"/>
          </w:tcPr>
          <w:p w:rsidR="00377049" w:rsidRPr="00B40430" w:rsidRDefault="00B40430" w:rsidP="00953B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40430">
              <w:rPr>
                <w:rFonts w:ascii="Calibri" w:hAnsi="Calibri" w:cs="Calibri"/>
                <w:sz w:val="24"/>
                <w:szCs w:val="24"/>
              </w:rPr>
              <w:t>Gradska knjižnica Beli Manastir</w:t>
            </w:r>
          </w:p>
        </w:tc>
        <w:tc>
          <w:tcPr>
            <w:tcW w:w="1989" w:type="dxa"/>
            <w:gridSpan w:val="2"/>
          </w:tcPr>
          <w:p w:rsidR="00377049" w:rsidRPr="00B40430" w:rsidRDefault="003169DD" w:rsidP="0031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7.-8. 11.</w:t>
            </w:r>
            <w:r w:rsidR="00B40430" w:rsidRPr="00B40430">
              <w:rPr>
                <w:rFonts w:ascii="Calibri" w:hAnsi="Calibri" w:cs="Calibri"/>
                <w:sz w:val="24"/>
                <w:szCs w:val="24"/>
              </w:rPr>
              <w:t xml:space="preserve"> 2019. </w:t>
            </w:r>
          </w:p>
        </w:tc>
        <w:tc>
          <w:tcPr>
            <w:tcW w:w="2130" w:type="dxa"/>
            <w:gridSpan w:val="2"/>
          </w:tcPr>
          <w:p w:rsidR="00377049" w:rsidRPr="00B40430" w:rsidRDefault="00B40430" w:rsidP="00E67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40430">
              <w:rPr>
                <w:rFonts w:ascii="Calibri" w:hAnsi="Calibri" w:cs="Calibri"/>
                <w:sz w:val="24"/>
                <w:szCs w:val="24"/>
              </w:rPr>
              <w:t>Kneževi Vinogradi, Hrvatska</w:t>
            </w:r>
          </w:p>
        </w:tc>
        <w:tc>
          <w:tcPr>
            <w:tcW w:w="3142" w:type="dxa"/>
          </w:tcPr>
          <w:p w:rsidR="00B40430" w:rsidRPr="00B40430" w:rsidRDefault="00B40430" w:rsidP="00B40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40430">
              <w:rPr>
                <w:rFonts w:ascii="Calibri" w:hAnsi="Calibri" w:cs="Calibri"/>
                <w:sz w:val="24"/>
                <w:szCs w:val="24"/>
              </w:rPr>
              <w:t>Ivana Knežević Križić</w:t>
            </w:r>
            <w:r w:rsidR="00DB3DBF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377049" w:rsidRDefault="00B226D8" w:rsidP="00953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Krpeljević</w:t>
            </w:r>
            <w:proofErr w:type="spellEnd"/>
            <w:r w:rsidR="00DB3DBF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DB3DBF" w:rsidRPr="00B40430" w:rsidRDefault="00DB3DBF" w:rsidP="00DB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Vinaj</w:t>
            </w:r>
            <w:proofErr w:type="spellEnd"/>
          </w:p>
        </w:tc>
      </w:tr>
      <w:tr w:rsidR="002539EC" w:rsidRPr="00791E24" w:rsidTr="00EC05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2539EC" w:rsidRPr="00791E24" w:rsidRDefault="002539EC" w:rsidP="00F70348">
            <w:pPr>
              <w:pStyle w:val="Sadraj1"/>
            </w:pPr>
          </w:p>
        </w:tc>
        <w:tc>
          <w:tcPr>
            <w:tcW w:w="3276" w:type="dxa"/>
          </w:tcPr>
          <w:p w:rsidR="002539EC" w:rsidRPr="002712D6" w:rsidRDefault="00402981" w:rsidP="0040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 xml:space="preserve">23. seminar Arhivi, Knjižnice, Muzeji: </w:t>
            </w:r>
            <w:r w:rsidRPr="002712D6">
              <w:rPr>
                <w:rFonts w:ascii="Calibri" w:hAnsi="Calibri" w:cs="Calibri"/>
                <w:i/>
                <w:sz w:val="24"/>
                <w:szCs w:val="24"/>
              </w:rPr>
              <w:t>Mogućnosti suradnje u okruženju globalne informacijske infrastrukture</w:t>
            </w:r>
          </w:p>
        </w:tc>
        <w:tc>
          <w:tcPr>
            <w:tcW w:w="2841" w:type="dxa"/>
          </w:tcPr>
          <w:p w:rsidR="00363318" w:rsidRDefault="00953BF6" w:rsidP="00953B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>Hrvatsko arhivističko društvo;</w:t>
            </w:r>
            <w:r w:rsidR="00A33C8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712D6">
              <w:rPr>
                <w:rFonts w:ascii="Calibri" w:hAnsi="Calibri" w:cs="Calibri"/>
                <w:sz w:val="24"/>
                <w:szCs w:val="24"/>
              </w:rPr>
              <w:t xml:space="preserve">Hrvatsko knjižničarsko društvo; </w:t>
            </w:r>
          </w:p>
          <w:p w:rsidR="002539EC" w:rsidRPr="002712D6" w:rsidRDefault="00953BF6" w:rsidP="00363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>Hrvatsko muzejsko društvo</w:t>
            </w:r>
          </w:p>
        </w:tc>
        <w:tc>
          <w:tcPr>
            <w:tcW w:w="1989" w:type="dxa"/>
            <w:gridSpan w:val="2"/>
          </w:tcPr>
          <w:p w:rsidR="002539EC" w:rsidRPr="002712D6" w:rsidRDefault="00953BF6" w:rsidP="00E67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>27.-29. 11. 2019.</w:t>
            </w:r>
          </w:p>
        </w:tc>
        <w:tc>
          <w:tcPr>
            <w:tcW w:w="2130" w:type="dxa"/>
            <w:gridSpan w:val="2"/>
          </w:tcPr>
          <w:p w:rsidR="002539EC" w:rsidRPr="002712D6" w:rsidRDefault="00953BF6" w:rsidP="00E67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>Poreč, Hrvatska</w:t>
            </w:r>
          </w:p>
        </w:tc>
        <w:tc>
          <w:tcPr>
            <w:tcW w:w="3142" w:type="dxa"/>
          </w:tcPr>
          <w:p w:rsidR="005F0C7E" w:rsidRDefault="005F0C7E" w:rsidP="00953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 xml:space="preserve">Tihomir </w:t>
            </w:r>
            <w:proofErr w:type="spellStart"/>
            <w:r w:rsidRPr="002712D6">
              <w:rPr>
                <w:rFonts w:ascii="Calibri" w:hAnsi="Calibri" w:cs="Calibri"/>
                <w:sz w:val="24"/>
                <w:szCs w:val="24"/>
              </w:rPr>
              <w:t>Marojević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953BF6" w:rsidRPr="002712D6" w:rsidRDefault="00953BF6" w:rsidP="00953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 xml:space="preserve">Renata Bošnjaković </w:t>
            </w:r>
          </w:p>
          <w:p w:rsidR="002539EC" w:rsidRPr="002712D6" w:rsidRDefault="002539EC" w:rsidP="00953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3354" w:rsidRPr="00791E24" w:rsidTr="0058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FD3354" w:rsidRPr="00791E24" w:rsidRDefault="00FD3354" w:rsidP="00F70348">
            <w:pPr>
              <w:pStyle w:val="Sadraj1"/>
            </w:pPr>
          </w:p>
        </w:tc>
        <w:tc>
          <w:tcPr>
            <w:tcW w:w="3276" w:type="dxa"/>
          </w:tcPr>
          <w:p w:rsidR="00FD3354" w:rsidRPr="002712D6" w:rsidRDefault="007454D2" w:rsidP="00E67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iCs/>
                <w:sz w:val="24"/>
                <w:szCs w:val="24"/>
              </w:rPr>
              <w:t>Stručni skup</w:t>
            </w:r>
            <w:r w:rsidR="00DA4425"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="006823C0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2712D6">
              <w:rPr>
                <w:rFonts w:ascii="Calibri" w:hAnsi="Calibri" w:cs="Calibri"/>
                <w:i/>
                <w:iCs/>
                <w:sz w:val="24"/>
                <w:szCs w:val="24"/>
              </w:rPr>
              <w:t>Našice u 13. i 14. stoljeću</w:t>
            </w:r>
          </w:p>
        </w:tc>
        <w:tc>
          <w:tcPr>
            <w:tcW w:w="2841" w:type="dxa"/>
          </w:tcPr>
          <w:p w:rsidR="00FD3354" w:rsidRPr="002712D6" w:rsidRDefault="00F821DC" w:rsidP="00E67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 xml:space="preserve">Udruga za hrvatsku povjesnicu u Našicama; </w:t>
            </w:r>
            <w:r w:rsidRPr="002712D6">
              <w:rPr>
                <w:rFonts w:ascii="Calibri" w:hAnsi="Calibri" w:cs="Calibri"/>
                <w:sz w:val="24"/>
                <w:szCs w:val="24"/>
              </w:rPr>
              <w:lastRenderedPageBreak/>
              <w:t>Ogranak Matice hrvatske u Našicama; Zavičajni muzej Našice</w:t>
            </w:r>
          </w:p>
        </w:tc>
        <w:tc>
          <w:tcPr>
            <w:tcW w:w="1989" w:type="dxa"/>
            <w:gridSpan w:val="2"/>
          </w:tcPr>
          <w:p w:rsidR="00FD3354" w:rsidRPr="002712D6" w:rsidRDefault="00E133AD" w:rsidP="00E67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lastRenderedPageBreak/>
              <w:t>11. 12. 2019.</w:t>
            </w:r>
          </w:p>
        </w:tc>
        <w:tc>
          <w:tcPr>
            <w:tcW w:w="2130" w:type="dxa"/>
            <w:gridSpan w:val="2"/>
          </w:tcPr>
          <w:p w:rsidR="00FD3354" w:rsidRPr="002712D6" w:rsidRDefault="00E133AD" w:rsidP="00E67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>Našice</w:t>
            </w:r>
            <w:r w:rsidR="00402981" w:rsidRPr="002712D6">
              <w:rPr>
                <w:rFonts w:ascii="Calibri" w:hAnsi="Calibri" w:cs="Calibri"/>
                <w:sz w:val="24"/>
                <w:szCs w:val="24"/>
              </w:rPr>
              <w:t>, Hrvatska</w:t>
            </w:r>
          </w:p>
        </w:tc>
        <w:tc>
          <w:tcPr>
            <w:tcW w:w="3142" w:type="dxa"/>
          </w:tcPr>
          <w:p w:rsidR="00FD3354" w:rsidRPr="002712D6" w:rsidRDefault="00E133AD" w:rsidP="00E67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2D6"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</w:tc>
      </w:tr>
    </w:tbl>
    <w:p w:rsidR="00A056DB" w:rsidRPr="00791E24" w:rsidRDefault="00A056DB">
      <w:pPr>
        <w:rPr>
          <w:rFonts w:ascii="Calibri" w:hAnsi="Calibri"/>
          <w:sz w:val="24"/>
          <w:szCs w:val="24"/>
        </w:rPr>
      </w:pPr>
    </w:p>
    <w:p w:rsidR="00FD3354" w:rsidRPr="00791E24" w:rsidRDefault="00FD3354" w:rsidP="00FD3354">
      <w:pPr>
        <w:pStyle w:val="Naslov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791E24">
        <w:rPr>
          <w:rFonts w:ascii="Calibri" w:hAnsi="Calibri"/>
          <w:b/>
        </w:rPr>
        <w:t xml:space="preserve">. </w:t>
      </w:r>
      <w:r w:rsidR="00B619E7">
        <w:rPr>
          <w:rFonts w:ascii="Calibri" w:hAnsi="Calibri"/>
          <w:b/>
        </w:rPr>
        <w:t>PLAN AKTIVNOSTI ZA 202</w:t>
      </w:r>
      <w:r w:rsidR="00BD1866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. GODINU </w:t>
      </w:r>
    </w:p>
    <w:p w:rsidR="00FD3354" w:rsidRDefault="00FD3354" w:rsidP="00FD3354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>a</w:t>
      </w:r>
      <w:r w:rsidR="00B619E7">
        <w:rPr>
          <w:rFonts w:ascii="Calibri" w:hAnsi="Calibri"/>
          <w:i/>
          <w:sz w:val="24"/>
          <w:szCs w:val="24"/>
        </w:rPr>
        <w:t>ktivnosti koje planirate za 202</w:t>
      </w:r>
      <w:r w:rsidR="00BD1866">
        <w:rPr>
          <w:rFonts w:ascii="Calibri" w:hAnsi="Calibri"/>
          <w:i/>
          <w:sz w:val="24"/>
          <w:szCs w:val="24"/>
        </w:rPr>
        <w:t>1</w:t>
      </w:r>
      <w:r>
        <w:rPr>
          <w:rFonts w:ascii="Calibri" w:hAnsi="Calibri"/>
          <w:i/>
          <w:sz w:val="24"/>
          <w:szCs w:val="24"/>
        </w:rPr>
        <w:t xml:space="preserve">. godinu, uključujući </w:t>
      </w:r>
      <w:proofErr w:type="spellStart"/>
      <w:r>
        <w:rPr>
          <w:rFonts w:ascii="Calibri" w:hAnsi="Calibri"/>
          <w:i/>
          <w:sz w:val="24"/>
          <w:szCs w:val="24"/>
        </w:rPr>
        <w:t>okviran</w:t>
      </w:r>
      <w:proofErr w:type="spellEnd"/>
      <w:r>
        <w:rPr>
          <w:rFonts w:ascii="Calibri" w:hAnsi="Calibri"/>
          <w:i/>
          <w:sz w:val="24"/>
          <w:szCs w:val="24"/>
        </w:rPr>
        <w:t xml:space="preserve"> period provedbe i očekivane izvore financiranja.</w:t>
      </w:r>
    </w:p>
    <w:tbl>
      <w:tblPr>
        <w:tblStyle w:val="Srednjesjenanje2-Isticanje2"/>
        <w:tblW w:w="0" w:type="auto"/>
        <w:tblLook w:val="04A0" w:firstRow="1" w:lastRow="0" w:firstColumn="1" w:lastColumn="0" w:noHBand="0" w:noVBand="1"/>
      </w:tblPr>
      <w:tblGrid>
        <w:gridCol w:w="780"/>
        <w:gridCol w:w="2914"/>
        <w:gridCol w:w="5574"/>
        <w:gridCol w:w="2559"/>
        <w:gridCol w:w="2332"/>
      </w:tblGrid>
      <w:tr w:rsidR="00FD3354" w:rsidRPr="00791E24" w:rsidTr="00FD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" w:type="dxa"/>
          </w:tcPr>
          <w:p w:rsidR="00FD3354" w:rsidRPr="00791E24" w:rsidRDefault="00FD3354" w:rsidP="004A270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E24">
              <w:rPr>
                <w:rFonts w:ascii="Calibri" w:hAnsi="Calibri"/>
                <w:sz w:val="24"/>
                <w:szCs w:val="24"/>
              </w:rPr>
              <w:t>r.b</w:t>
            </w:r>
            <w:proofErr w:type="spellEnd"/>
            <w:r w:rsidRPr="00791E2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5574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559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Period provedbe</w:t>
            </w:r>
          </w:p>
        </w:tc>
        <w:tc>
          <w:tcPr>
            <w:tcW w:w="2332" w:type="dxa"/>
          </w:tcPr>
          <w:p w:rsidR="00FD335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Izvor financiranja</w:t>
            </w:r>
          </w:p>
        </w:tc>
      </w:tr>
      <w:tr w:rsidR="00FD3354" w:rsidRPr="00791E24" w:rsidTr="00F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D3354" w:rsidRPr="00791E24" w:rsidRDefault="00FD3354" w:rsidP="00F70348">
            <w:pPr>
              <w:pStyle w:val="Sadraj1"/>
            </w:pPr>
            <w:bookmarkStart w:id="0" w:name="_GoBack"/>
            <w:bookmarkEnd w:id="0"/>
            <w:r w:rsidRPr="00791E24">
              <w:t>1.</w:t>
            </w:r>
          </w:p>
        </w:tc>
        <w:tc>
          <w:tcPr>
            <w:tcW w:w="2914" w:type="dxa"/>
          </w:tcPr>
          <w:p w:rsidR="00FD3354" w:rsidRPr="00791E24" w:rsidRDefault="00F86EF9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Djelovanje Komisije za zavičajne zbirke</w:t>
            </w:r>
          </w:p>
        </w:tc>
        <w:tc>
          <w:tcPr>
            <w:tcW w:w="5574" w:type="dxa"/>
          </w:tcPr>
          <w:p w:rsidR="00FD3354" w:rsidRPr="00E40BEE" w:rsidRDefault="00E40BEE" w:rsidP="00682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E40BEE">
              <w:rPr>
                <w:rFonts w:ascii="Calibri" w:hAnsi="Calibri" w:cs="Calibri"/>
                <w:sz w:val="24"/>
                <w:szCs w:val="24"/>
              </w:rPr>
              <w:t xml:space="preserve">ijekom 2021. djelovanje Komisije za zavičajne zbirke odvijat će se elektroničkom komunikacijom i virtualnim sastancima, na kojima će članovi Komisije razmjenjivati iskustva u radu sa zavičajnim zbirkama i raspravljati o važnim segmentima u izgradnji zavičajnih fondova. U skladu s mogućnostima sudjelovat će u organizaciji/suorganizaciji aktivnosti u okviru svog djelovanja. </w:t>
            </w:r>
            <w:r w:rsidRPr="00E40BEE">
              <w:rPr>
                <w:rFonts w:ascii="Calibri" w:hAnsi="Calibri" w:cs="Calibri"/>
                <w:color w:val="000000"/>
                <w:sz w:val="24"/>
                <w:szCs w:val="24"/>
              </w:rPr>
              <w:t>Članovi Komisije, svaki za sebe, promicat će zavičajnost u svojim sredinama, sudjelovati na stručnim skupovima i</w:t>
            </w:r>
            <w:r w:rsidR="006823C0">
              <w:rPr>
                <w:rFonts w:ascii="Calibri" w:hAnsi="Calibri" w:cs="Calibri"/>
                <w:sz w:val="24"/>
                <w:szCs w:val="24"/>
              </w:rPr>
              <w:t xml:space="preserve"> raditi na</w:t>
            </w:r>
            <w:r w:rsidRPr="00E40BEE">
              <w:rPr>
                <w:rFonts w:ascii="Calibri" w:hAnsi="Calibri" w:cs="Calibri"/>
                <w:sz w:val="24"/>
                <w:szCs w:val="24"/>
              </w:rPr>
              <w:t xml:space="preserve"> povezivanju knjižnica i drugih </w:t>
            </w:r>
            <w:proofErr w:type="spellStart"/>
            <w:r w:rsidRPr="00E40BEE">
              <w:rPr>
                <w:rFonts w:ascii="Calibri" w:hAnsi="Calibri" w:cs="Calibri"/>
                <w:sz w:val="24"/>
                <w:szCs w:val="24"/>
              </w:rPr>
              <w:t>baštinskih</w:t>
            </w:r>
            <w:proofErr w:type="spellEnd"/>
            <w:r w:rsidRPr="00E40BEE">
              <w:rPr>
                <w:rFonts w:ascii="Calibri" w:hAnsi="Calibri" w:cs="Calibri"/>
                <w:sz w:val="24"/>
                <w:szCs w:val="24"/>
              </w:rPr>
              <w:t xml:space="preserve"> ustanova. </w:t>
            </w:r>
          </w:p>
        </w:tc>
        <w:tc>
          <w:tcPr>
            <w:tcW w:w="2559" w:type="dxa"/>
          </w:tcPr>
          <w:p w:rsidR="00FD3354" w:rsidRPr="00791E24" w:rsidRDefault="00F86EF9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siječanj/ prosinac 2021</w:t>
            </w:r>
            <w:r w:rsidRPr="00E5626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FD3354" w:rsidRPr="00791E24" w:rsidRDefault="00F86EF9" w:rsidP="004A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/</w:t>
            </w:r>
          </w:p>
        </w:tc>
      </w:tr>
      <w:tr w:rsidR="009626C6" w:rsidRPr="00791E24" w:rsidTr="00FD33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626C6" w:rsidRPr="00791E24" w:rsidRDefault="009626C6" w:rsidP="00F70348">
            <w:pPr>
              <w:pStyle w:val="Sadraj1"/>
            </w:pPr>
            <w:r>
              <w:t>2.</w:t>
            </w:r>
          </w:p>
        </w:tc>
        <w:tc>
          <w:tcPr>
            <w:tcW w:w="2914" w:type="dxa"/>
          </w:tcPr>
          <w:p w:rsidR="009626C6" w:rsidRPr="00A05AFB" w:rsidRDefault="009626C6" w:rsidP="00A3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 w:rsidRPr="00A05AFB">
              <w:rPr>
                <w:rFonts w:ascii="Calibri" w:hAnsi="Calibri" w:cs="Calibri"/>
                <w:sz w:val="24"/>
                <w:szCs w:val="24"/>
              </w:rPr>
              <w:t>4. okrugli stol:</w:t>
            </w:r>
          </w:p>
          <w:p w:rsidR="009626C6" w:rsidRPr="00A05AFB" w:rsidRDefault="009626C6" w:rsidP="00A3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05AFB">
              <w:rPr>
                <w:rFonts w:ascii="Calibri" w:hAnsi="Calibri" w:cs="Calibri"/>
                <w:i/>
                <w:sz w:val="24"/>
                <w:szCs w:val="24"/>
              </w:rPr>
              <w:t>Zavičajni fondovi i zbirke u knjižnicama panonskog prostora: mjesta susreta i suradnje</w:t>
            </w:r>
          </w:p>
        </w:tc>
        <w:tc>
          <w:tcPr>
            <w:tcW w:w="5574" w:type="dxa"/>
          </w:tcPr>
          <w:p w:rsidR="00562566" w:rsidRPr="00415BC6" w:rsidRDefault="00562566" w:rsidP="0056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15BC6">
              <w:rPr>
                <w:rFonts w:ascii="Calibri" w:hAnsi="Calibri" w:cs="Calibri"/>
                <w:sz w:val="24"/>
              </w:rPr>
              <w:t xml:space="preserve">Društvo knjižničara Slavonije, Baranje i Srijema, Gradska i sveučilišna knjižnica Osijek i Komisija za zavičajne zbirke Hrvatskog knjižničarskog društva </w:t>
            </w:r>
            <w:r w:rsidR="00415BC6" w:rsidRPr="00415BC6">
              <w:rPr>
                <w:rFonts w:ascii="Calibri" w:hAnsi="Calibri" w:cs="Calibri"/>
                <w:sz w:val="24"/>
              </w:rPr>
              <w:t xml:space="preserve">planirali su </w:t>
            </w:r>
            <w:r w:rsidRPr="00415BC6">
              <w:rPr>
                <w:rFonts w:ascii="Calibri" w:hAnsi="Calibri" w:cs="Calibri"/>
                <w:sz w:val="24"/>
              </w:rPr>
              <w:t>tijekom 2020. organizirati 4</w:t>
            </w:r>
            <w:r w:rsidRPr="00415BC6">
              <w:rPr>
                <w:rFonts w:ascii="Calibri" w:hAnsi="Calibri" w:cs="Calibri"/>
                <w:sz w:val="24"/>
                <w:szCs w:val="24"/>
              </w:rPr>
              <w:t>. okrugli stol:</w:t>
            </w:r>
            <w:r w:rsidRPr="00415BC6">
              <w:rPr>
                <w:rFonts w:ascii="Calibri" w:hAnsi="Calibri" w:cs="Calibri"/>
                <w:i/>
                <w:sz w:val="24"/>
                <w:szCs w:val="24"/>
              </w:rPr>
              <w:t xml:space="preserve"> Zavičajni fondovi i zbirke u knjižnicama panonskog prostora: riznice zavičajne prošlosti. </w:t>
            </w:r>
            <w:r w:rsidR="006823C0">
              <w:rPr>
                <w:rFonts w:ascii="Calibri" w:hAnsi="Calibri" w:cs="Calibri"/>
                <w:sz w:val="24"/>
                <w:szCs w:val="24"/>
              </w:rPr>
              <w:t>Zbog korona krize održavanje o</w:t>
            </w:r>
            <w:r w:rsidRPr="00415BC6">
              <w:rPr>
                <w:rFonts w:ascii="Calibri" w:hAnsi="Calibri" w:cs="Calibri"/>
                <w:sz w:val="24"/>
                <w:szCs w:val="24"/>
              </w:rPr>
              <w:t>kruglog stola prebače</w:t>
            </w:r>
            <w:r w:rsidR="00415BC6" w:rsidRPr="00415BC6">
              <w:rPr>
                <w:rFonts w:ascii="Calibri" w:hAnsi="Calibri" w:cs="Calibri"/>
                <w:sz w:val="24"/>
                <w:szCs w:val="24"/>
              </w:rPr>
              <w:t>no je u 2021.</w:t>
            </w:r>
            <w:r w:rsidR="006823C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11B2D">
              <w:rPr>
                <w:rFonts w:ascii="Calibri" w:hAnsi="Calibri" w:cs="Calibri"/>
                <w:sz w:val="24"/>
                <w:szCs w:val="24"/>
              </w:rPr>
              <w:lastRenderedPageBreak/>
              <w:t>godinu</w:t>
            </w:r>
            <w:r w:rsidR="006823C0">
              <w:rPr>
                <w:rFonts w:ascii="Calibri" w:hAnsi="Calibri" w:cs="Calibri"/>
                <w:sz w:val="24"/>
                <w:szCs w:val="24"/>
              </w:rPr>
              <w:t xml:space="preserve">, a točan datum </w:t>
            </w:r>
            <w:r w:rsidRPr="00415BC6">
              <w:rPr>
                <w:rFonts w:ascii="Calibri" w:hAnsi="Calibri" w:cs="Calibri"/>
                <w:sz w:val="24"/>
                <w:szCs w:val="24"/>
              </w:rPr>
              <w:t>odredit će se u sk</w:t>
            </w:r>
            <w:r w:rsidR="00E37BAB">
              <w:rPr>
                <w:rFonts w:ascii="Calibri" w:hAnsi="Calibri" w:cs="Calibri"/>
                <w:sz w:val="24"/>
                <w:szCs w:val="24"/>
              </w:rPr>
              <w:t>l</w:t>
            </w:r>
            <w:r w:rsidRPr="00415BC6">
              <w:rPr>
                <w:rFonts w:ascii="Calibri" w:hAnsi="Calibri" w:cs="Calibri"/>
                <w:sz w:val="24"/>
                <w:szCs w:val="24"/>
              </w:rPr>
              <w:t>adu s epidemiološkom sit</w:t>
            </w:r>
            <w:r w:rsidR="00415BC6" w:rsidRPr="00415BC6">
              <w:rPr>
                <w:rFonts w:ascii="Calibri" w:hAnsi="Calibri" w:cs="Calibri"/>
                <w:sz w:val="24"/>
                <w:szCs w:val="24"/>
              </w:rPr>
              <w:t>u</w:t>
            </w:r>
            <w:r w:rsidRPr="00415BC6">
              <w:rPr>
                <w:rFonts w:ascii="Calibri" w:hAnsi="Calibri" w:cs="Calibri"/>
                <w:sz w:val="24"/>
                <w:szCs w:val="24"/>
              </w:rPr>
              <w:t>acijom.</w:t>
            </w:r>
          </w:p>
          <w:p w:rsidR="009626C6" w:rsidRPr="00415BC6" w:rsidRDefault="006823C0" w:rsidP="00C6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 međunarodnom okruglom stolu </w:t>
            </w:r>
            <w:r w:rsidR="00C67015">
              <w:rPr>
                <w:rFonts w:ascii="Calibri" w:hAnsi="Calibri" w:cs="Calibri"/>
                <w:sz w:val="24"/>
                <w:szCs w:val="24"/>
              </w:rPr>
              <w:t xml:space="preserve">tradicionalno sudjeluju </w:t>
            </w:r>
            <w:r w:rsidR="00415BC6" w:rsidRPr="00415BC6">
              <w:rPr>
                <w:rFonts w:ascii="Calibri" w:hAnsi="Calibri" w:cs="Calibri"/>
                <w:sz w:val="24"/>
                <w:szCs w:val="24"/>
              </w:rPr>
              <w:t>knjižničari iz Mađarske, Srbije i Hrvatske. Oni predstavljanju zavičajne fondove u različitim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vrstama knjižnica 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baštinskim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5BC6" w:rsidRPr="00415BC6">
              <w:rPr>
                <w:rFonts w:ascii="Calibri" w:hAnsi="Calibri" w:cs="Calibri"/>
                <w:sz w:val="24"/>
                <w:szCs w:val="24"/>
              </w:rPr>
              <w:t>ustanovama te traže poveznice, osobe i događaje, koji bi b</w:t>
            </w:r>
            <w:r>
              <w:rPr>
                <w:rFonts w:ascii="Calibri" w:hAnsi="Calibri" w:cs="Calibri"/>
                <w:sz w:val="24"/>
                <w:szCs w:val="24"/>
              </w:rPr>
              <w:t>ili okosnice međusobne suradnje</w:t>
            </w:r>
            <w:r w:rsidR="00415BC6" w:rsidRPr="00415BC6">
              <w:rPr>
                <w:rFonts w:ascii="Calibri" w:hAnsi="Calibri" w:cs="Calibri"/>
                <w:sz w:val="24"/>
                <w:szCs w:val="24"/>
              </w:rPr>
              <w:t xml:space="preserve"> kroz zajedničke projekte. Na 4. okruglom stolu nastavit će se s razmjenom iskustava </w:t>
            </w:r>
            <w:r w:rsidR="00C67015">
              <w:rPr>
                <w:rFonts w:ascii="Calibri" w:hAnsi="Calibri" w:cs="Calibri"/>
                <w:sz w:val="24"/>
                <w:szCs w:val="24"/>
              </w:rPr>
              <w:t xml:space="preserve">i dogovorima oko </w:t>
            </w:r>
            <w:r w:rsidR="00415BC6" w:rsidRPr="00415BC6">
              <w:rPr>
                <w:rFonts w:ascii="Calibri" w:hAnsi="Calibri" w:cs="Calibri"/>
                <w:sz w:val="24"/>
                <w:szCs w:val="24"/>
              </w:rPr>
              <w:t xml:space="preserve">suradnje u izgradnji zavičajnih fondova, kao i njihovoj dostupnosti širem krugu korisnika, što potiče pitanje usklađivanja s uredbama o autorskim pravima. Plan je da se radovi izlagača objave u </w:t>
            </w:r>
            <w:proofErr w:type="spellStart"/>
            <w:r w:rsidR="00415BC6" w:rsidRPr="00415BC6">
              <w:rPr>
                <w:rFonts w:ascii="Calibri" w:hAnsi="Calibri" w:cs="Calibri"/>
                <w:sz w:val="24"/>
                <w:szCs w:val="24"/>
              </w:rPr>
              <w:t>online</w:t>
            </w:r>
            <w:proofErr w:type="spellEnd"/>
            <w:r w:rsidR="00415BC6" w:rsidRPr="00415BC6">
              <w:rPr>
                <w:rFonts w:ascii="Calibri" w:hAnsi="Calibri" w:cs="Calibri"/>
                <w:sz w:val="24"/>
                <w:szCs w:val="24"/>
              </w:rPr>
              <w:t xml:space="preserve"> dostupnom stručnom časopisu </w:t>
            </w:r>
            <w:r w:rsidR="00415BC6" w:rsidRPr="00415BC6">
              <w:rPr>
                <w:rFonts w:ascii="Calibri" w:hAnsi="Calibri" w:cs="Calibri"/>
                <w:i/>
                <w:sz w:val="24"/>
                <w:szCs w:val="24"/>
              </w:rPr>
              <w:t>Knjižničarstvo</w:t>
            </w:r>
            <w:r w:rsidR="00415BC6" w:rsidRPr="00415BC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9626C6" w:rsidRPr="00A05AFB" w:rsidRDefault="00D00607" w:rsidP="00A3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            2021</w:t>
            </w:r>
            <w:r w:rsidR="009626C6" w:rsidRPr="00A05AF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9626C6" w:rsidRPr="00AB72C5" w:rsidRDefault="009626C6" w:rsidP="00A37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D2F74">
              <w:rPr>
                <w:rFonts w:ascii="Calibri" w:eastAsia="Times New Roman" w:hAnsi="Calibri" w:cs="Calibri"/>
                <w:sz w:val="24"/>
                <w:szCs w:val="24"/>
              </w:rPr>
              <w:t>Osječko-baranjska županija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>
              <w:rPr>
                <w:rFonts w:ascii="Calibri" w:hAnsi="Calibri" w:cs="Calibri"/>
                <w:sz w:val="24"/>
                <w:szCs w:val="24"/>
              </w:rPr>
              <w:t>Gradska i sveučilišna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knjižnic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Osijek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 w:rsidRPr="00AD44D5">
              <w:rPr>
                <w:rFonts w:ascii="Calibri" w:hAnsi="Calibri" w:cs="Calibri"/>
                <w:sz w:val="24"/>
                <w:szCs w:val="24"/>
              </w:rPr>
              <w:t>Društvo knjižničara Slavon</w:t>
            </w:r>
            <w:r>
              <w:rPr>
                <w:rFonts w:ascii="Calibri" w:hAnsi="Calibri" w:cs="Calibri"/>
                <w:sz w:val="24"/>
                <w:szCs w:val="24"/>
              </w:rPr>
              <w:t>ije, Baranje i Srijema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 w:rsidRPr="00E926DF">
              <w:rPr>
                <w:rFonts w:ascii="Calibri" w:eastAsia="Times New Roman" w:hAnsi="Calibri" w:cs="Calibri"/>
                <w:sz w:val="24"/>
                <w:szCs w:val="24"/>
              </w:rPr>
              <w:t xml:space="preserve">Grad Osijek i </w:t>
            </w:r>
            <w:r w:rsidRPr="00E926D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Ministarstvo kulture RH</w:t>
            </w:r>
          </w:p>
          <w:p w:rsidR="009626C6" w:rsidRPr="00A05AFB" w:rsidRDefault="009626C6" w:rsidP="00A3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445C2" w:rsidRPr="00791E24" w:rsidRDefault="007445C2">
      <w:pPr>
        <w:rPr>
          <w:rFonts w:ascii="Calibri" w:hAnsi="Calibri"/>
          <w:sz w:val="24"/>
          <w:szCs w:val="24"/>
        </w:rPr>
      </w:pPr>
    </w:p>
    <w:p w:rsidR="00170582" w:rsidRPr="00791E24" w:rsidRDefault="00170582">
      <w:pPr>
        <w:rPr>
          <w:rFonts w:ascii="Calibri" w:hAnsi="Calibri"/>
          <w:sz w:val="24"/>
          <w:szCs w:val="24"/>
        </w:rPr>
      </w:pPr>
    </w:p>
    <w:p w:rsidR="00170582" w:rsidRPr="00791E24" w:rsidRDefault="00170582" w:rsidP="00170582">
      <w:pPr>
        <w:rPr>
          <w:rFonts w:ascii="Calibri" w:hAnsi="Calibri"/>
          <w:sz w:val="24"/>
          <w:szCs w:val="24"/>
        </w:rPr>
      </w:pPr>
    </w:p>
    <w:p w:rsidR="0017058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Predsje</w:t>
      </w:r>
      <w:r w:rsidR="001E0A22">
        <w:rPr>
          <w:rFonts w:ascii="Calibri" w:hAnsi="Calibri"/>
          <w:sz w:val="24"/>
          <w:szCs w:val="24"/>
        </w:rPr>
        <w:t>d</w:t>
      </w:r>
      <w:r w:rsidRPr="00791E24">
        <w:rPr>
          <w:rFonts w:ascii="Calibri" w:hAnsi="Calibri"/>
          <w:sz w:val="24"/>
          <w:szCs w:val="24"/>
        </w:rPr>
        <w:t>nica/Predsjednik komisije/sekcije/radne grupe:</w:t>
      </w:r>
    </w:p>
    <w:p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</w:p>
    <w:p w:rsidR="005545B2" w:rsidRPr="00791E24" w:rsidRDefault="00B949E9" w:rsidP="005545B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Renata Bošnjaković</w:t>
      </w:r>
    </w:p>
    <w:p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________________</w:t>
      </w:r>
      <w:r w:rsidRPr="00791E24">
        <w:rPr>
          <w:rFonts w:ascii="Calibri" w:hAnsi="Calibri"/>
          <w:sz w:val="24"/>
          <w:szCs w:val="24"/>
        </w:rPr>
        <w:br/>
      </w:r>
    </w:p>
    <w:sectPr w:rsidR="005545B2" w:rsidRPr="00791E24" w:rsidSect="00D9144C">
      <w:headerReference w:type="even" r:id="rId12"/>
      <w:headerReference w:type="default" r:id="rId13"/>
      <w:footerReference w:type="even" r:id="rId14"/>
      <w:footerReference w:type="default" r:id="rId15"/>
      <w:pgSz w:w="16839" w:h="11907" w:orient="landscape"/>
      <w:pgMar w:top="1418" w:right="1448" w:bottom="1418" w:left="144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68" w:rsidRDefault="00C81B68">
      <w:pPr>
        <w:spacing w:after="0" w:line="240" w:lineRule="auto"/>
      </w:pPr>
      <w:r>
        <w:separator/>
      </w:r>
    </w:p>
  </w:endnote>
  <w:endnote w:type="continuationSeparator" w:id="0">
    <w:p w:rsidR="00C81B68" w:rsidRDefault="00C8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D" w:rsidRDefault="00565CCF">
    <w:r>
      <w:fldChar w:fldCharType="begin"/>
    </w:r>
    <w:r w:rsidR="00E75459">
      <w:instrText>PAGE   \* MERGEFORMAT</w:instrText>
    </w:r>
    <w:r>
      <w:fldChar w:fldCharType="separate"/>
    </w:r>
    <w:r w:rsidR="0083742D">
      <w:rPr>
        <w:noProof/>
      </w:rPr>
      <w:t>8</w:t>
    </w:r>
    <w:r>
      <w:fldChar w:fldCharType="end"/>
    </w:r>
    <w:r w:rsidR="00E75459">
      <w:rPr>
        <w:color w:val="A04DA3" w:themeColor="accent3"/>
      </w:rPr>
      <w:sym w:font="Wingdings 2" w:char="F097"/>
    </w:r>
  </w:p>
  <w:tbl>
    <w:tblPr>
      <w:tblW w:w="1950" w:type="pct"/>
      <w:tblLook w:val="04A0" w:firstRow="1" w:lastRow="0" w:firstColumn="1" w:lastColumn="0" w:noHBand="0" w:noVBand="1"/>
    </w:tblPr>
    <w:tblGrid>
      <w:gridCol w:w="4018"/>
      <w:gridCol w:w="1504"/>
    </w:tblGrid>
    <w:tr w:rsidR="00BD202D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Bezproreda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Bezproreda"/>
          </w:pPr>
        </w:p>
      </w:tc>
    </w:tr>
  </w:tbl>
  <w:p w:rsidR="00BD202D" w:rsidRDefault="00BD20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D" w:rsidRDefault="00565CCF">
    <w:pPr>
      <w:jc w:val="right"/>
    </w:pPr>
    <w:r>
      <w:fldChar w:fldCharType="begin"/>
    </w:r>
    <w:r w:rsidR="00E75459">
      <w:instrText>PAGE   \* MERGEFORMAT</w:instrText>
    </w:r>
    <w:r>
      <w:fldChar w:fldCharType="separate"/>
    </w:r>
    <w:r w:rsidR="0083742D">
      <w:rPr>
        <w:noProof/>
      </w:rPr>
      <w:t>9</w:t>
    </w:r>
    <w:r>
      <w:fldChar w:fldCharType="end"/>
    </w:r>
    <w:r w:rsidR="00E75459">
      <w:rPr>
        <w:color w:val="A04DA3" w:themeColor="accent3"/>
      </w:rPr>
      <w:sym w:font="Wingdings 2" w:char="F097"/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583"/>
      <w:gridCol w:w="3939"/>
    </w:tblGrid>
    <w:tr w:rsidR="00BD202D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Bezproreda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Bezproreda"/>
          </w:pPr>
        </w:p>
      </w:tc>
    </w:tr>
  </w:tbl>
  <w:p w:rsidR="00BD202D" w:rsidRDefault="00BD20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68" w:rsidRDefault="00C81B68">
      <w:pPr>
        <w:spacing w:after="0" w:line="240" w:lineRule="auto"/>
      </w:pPr>
      <w:r>
        <w:separator/>
      </w:r>
    </w:p>
  </w:footnote>
  <w:footnote w:type="continuationSeparator" w:id="0">
    <w:p w:rsidR="00C81B68" w:rsidRDefault="00C8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494AA7">
        <w:pPr>
          <w:pStyle w:val="Zaglavlje"/>
          <w:pBdr>
            <w:bottom w:val="single" w:sz="4" w:space="0" w:color="auto"/>
          </w:pBdr>
        </w:pPr>
        <w:r>
          <w:t>Ime i prezime autora Izvještaja: Renata Bošnjaković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8458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494AA7">
        <w:pPr>
          <w:pStyle w:val="Zaglavlje"/>
          <w:pBdr>
            <w:bottom w:val="single" w:sz="4" w:space="0" w:color="auto"/>
          </w:pBdr>
          <w:jc w:val="right"/>
        </w:pPr>
        <w:r>
          <w:t>Ime i prezime autora Izvještaja: Renata Bošnjaković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231"/>
    <w:multiLevelType w:val="hybridMultilevel"/>
    <w:tmpl w:val="F94C9C70"/>
    <w:lvl w:ilvl="0" w:tplc="F6189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38086" w:themeColor="accen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CF1"/>
    <w:multiLevelType w:val="multilevel"/>
    <w:tmpl w:val="7AC6A14E"/>
    <w:styleLink w:val="NumeriranipopisUrba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>
    <w:nsid w:val="17AA7B5C"/>
    <w:multiLevelType w:val="hybridMultilevel"/>
    <w:tmpl w:val="37146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14DF"/>
    <w:multiLevelType w:val="hybridMultilevel"/>
    <w:tmpl w:val="67F6B9D8"/>
    <w:lvl w:ilvl="0" w:tplc="6BCE5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43C3"/>
    <w:multiLevelType w:val="multilevel"/>
    <w:tmpl w:val="44B2F0F4"/>
    <w:lvl w:ilvl="0">
      <w:start w:val="1"/>
      <w:numFmt w:val="bullet"/>
      <w:pStyle w:val="Naslov1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aslov2"/>
      <w:lvlText w:val=""/>
      <w:lvlJc w:val="left"/>
      <w:pPr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3805680C"/>
    <w:multiLevelType w:val="hybridMultilevel"/>
    <w:tmpl w:val="1BC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6A3"/>
    <w:multiLevelType w:val="multilevel"/>
    <w:tmpl w:val="33B056D0"/>
    <w:styleLink w:val="PopisUrbansgrafikimoznakama"/>
    <w:lvl w:ilvl="0">
      <w:start w:val="1"/>
      <w:numFmt w:val="bullet"/>
      <w:pStyle w:val="Grafikaozna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Grafikaozna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Grafikaozna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7">
    <w:nsid w:val="4AF44418"/>
    <w:multiLevelType w:val="hybridMultilevel"/>
    <w:tmpl w:val="2CA88224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D93BCD"/>
    <w:multiLevelType w:val="hybridMultilevel"/>
    <w:tmpl w:val="96EE8F9A"/>
    <w:lvl w:ilvl="0" w:tplc="6BCE5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B3ADC"/>
    <w:multiLevelType w:val="hybridMultilevel"/>
    <w:tmpl w:val="AACE56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DateAndTime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693"/>
    <w:rsid w:val="000154E7"/>
    <w:rsid w:val="00043D68"/>
    <w:rsid w:val="00044CD2"/>
    <w:rsid w:val="00046083"/>
    <w:rsid w:val="00095750"/>
    <w:rsid w:val="00096AC4"/>
    <w:rsid w:val="000E13F0"/>
    <w:rsid w:val="000E559B"/>
    <w:rsid w:val="000F5CD6"/>
    <w:rsid w:val="001041EF"/>
    <w:rsid w:val="00114C0C"/>
    <w:rsid w:val="00120A1E"/>
    <w:rsid w:val="00153DE6"/>
    <w:rsid w:val="00161CFD"/>
    <w:rsid w:val="00162D0B"/>
    <w:rsid w:val="00165969"/>
    <w:rsid w:val="00170582"/>
    <w:rsid w:val="00191381"/>
    <w:rsid w:val="001947E2"/>
    <w:rsid w:val="001B0BFE"/>
    <w:rsid w:val="001C5E6D"/>
    <w:rsid w:val="001D3632"/>
    <w:rsid w:val="001D7FBC"/>
    <w:rsid w:val="001E0A22"/>
    <w:rsid w:val="00211219"/>
    <w:rsid w:val="00211B2D"/>
    <w:rsid w:val="002137B3"/>
    <w:rsid w:val="002213CC"/>
    <w:rsid w:val="002539EC"/>
    <w:rsid w:val="00261C38"/>
    <w:rsid w:val="0026647D"/>
    <w:rsid w:val="002712D6"/>
    <w:rsid w:val="00272AB3"/>
    <w:rsid w:val="00273BCE"/>
    <w:rsid w:val="0028257F"/>
    <w:rsid w:val="002A19EF"/>
    <w:rsid w:val="002C55A9"/>
    <w:rsid w:val="002D346B"/>
    <w:rsid w:val="002D5983"/>
    <w:rsid w:val="002E32DA"/>
    <w:rsid w:val="00304DF6"/>
    <w:rsid w:val="00306F50"/>
    <w:rsid w:val="00310D93"/>
    <w:rsid w:val="003169DD"/>
    <w:rsid w:val="00316CCA"/>
    <w:rsid w:val="00345421"/>
    <w:rsid w:val="00347EB1"/>
    <w:rsid w:val="00363318"/>
    <w:rsid w:val="00377049"/>
    <w:rsid w:val="003A4E7E"/>
    <w:rsid w:val="003C1162"/>
    <w:rsid w:val="003D66B1"/>
    <w:rsid w:val="00402981"/>
    <w:rsid w:val="00415BC6"/>
    <w:rsid w:val="0043660B"/>
    <w:rsid w:val="0044029A"/>
    <w:rsid w:val="00450AFF"/>
    <w:rsid w:val="0045445D"/>
    <w:rsid w:val="004678CE"/>
    <w:rsid w:val="00480C2C"/>
    <w:rsid w:val="00494AA7"/>
    <w:rsid w:val="004D7060"/>
    <w:rsid w:val="004E49B7"/>
    <w:rsid w:val="004E6C77"/>
    <w:rsid w:val="004F7FE4"/>
    <w:rsid w:val="00521358"/>
    <w:rsid w:val="00525D42"/>
    <w:rsid w:val="00551647"/>
    <w:rsid w:val="005545B2"/>
    <w:rsid w:val="005611F2"/>
    <w:rsid w:val="00562566"/>
    <w:rsid w:val="00565CCF"/>
    <w:rsid w:val="00582CF1"/>
    <w:rsid w:val="005949FB"/>
    <w:rsid w:val="005C51FA"/>
    <w:rsid w:val="005F0C7E"/>
    <w:rsid w:val="0060411B"/>
    <w:rsid w:val="00605BE9"/>
    <w:rsid w:val="00625E88"/>
    <w:rsid w:val="00627A35"/>
    <w:rsid w:val="00660127"/>
    <w:rsid w:val="006823C0"/>
    <w:rsid w:val="006824C4"/>
    <w:rsid w:val="006B7D77"/>
    <w:rsid w:val="006C57D8"/>
    <w:rsid w:val="006E0637"/>
    <w:rsid w:val="0070657E"/>
    <w:rsid w:val="007216A3"/>
    <w:rsid w:val="00730812"/>
    <w:rsid w:val="007445C2"/>
    <w:rsid w:val="007454D2"/>
    <w:rsid w:val="00764AB8"/>
    <w:rsid w:val="00767931"/>
    <w:rsid w:val="007752D2"/>
    <w:rsid w:val="00785F7D"/>
    <w:rsid w:val="00791E24"/>
    <w:rsid w:val="007B10A7"/>
    <w:rsid w:val="007C138D"/>
    <w:rsid w:val="007C172F"/>
    <w:rsid w:val="007C53A4"/>
    <w:rsid w:val="007D52F0"/>
    <w:rsid w:val="0080053A"/>
    <w:rsid w:val="00804E35"/>
    <w:rsid w:val="0083742D"/>
    <w:rsid w:val="00862D84"/>
    <w:rsid w:val="00897B64"/>
    <w:rsid w:val="008B1BCA"/>
    <w:rsid w:val="008D13CD"/>
    <w:rsid w:val="008E131F"/>
    <w:rsid w:val="008E50E5"/>
    <w:rsid w:val="008F22D0"/>
    <w:rsid w:val="008F5576"/>
    <w:rsid w:val="00901625"/>
    <w:rsid w:val="00906183"/>
    <w:rsid w:val="00906EE5"/>
    <w:rsid w:val="00926AAC"/>
    <w:rsid w:val="009346AA"/>
    <w:rsid w:val="009433B4"/>
    <w:rsid w:val="00943967"/>
    <w:rsid w:val="00953BF6"/>
    <w:rsid w:val="00954D02"/>
    <w:rsid w:val="009618DC"/>
    <w:rsid w:val="009626C6"/>
    <w:rsid w:val="009661CA"/>
    <w:rsid w:val="009902CC"/>
    <w:rsid w:val="00997940"/>
    <w:rsid w:val="009A6DB5"/>
    <w:rsid w:val="009D2380"/>
    <w:rsid w:val="009D3CE2"/>
    <w:rsid w:val="00A056DB"/>
    <w:rsid w:val="00A33C88"/>
    <w:rsid w:val="00A40752"/>
    <w:rsid w:val="00AC3E85"/>
    <w:rsid w:val="00AC76C7"/>
    <w:rsid w:val="00AE163E"/>
    <w:rsid w:val="00AF61C4"/>
    <w:rsid w:val="00B11B87"/>
    <w:rsid w:val="00B226D8"/>
    <w:rsid w:val="00B40430"/>
    <w:rsid w:val="00B619E7"/>
    <w:rsid w:val="00B62BCD"/>
    <w:rsid w:val="00B74059"/>
    <w:rsid w:val="00B867E7"/>
    <w:rsid w:val="00B949E9"/>
    <w:rsid w:val="00BB20AF"/>
    <w:rsid w:val="00BD1866"/>
    <w:rsid w:val="00BD202D"/>
    <w:rsid w:val="00BF1BE2"/>
    <w:rsid w:val="00C25DD6"/>
    <w:rsid w:val="00C42329"/>
    <w:rsid w:val="00C57061"/>
    <w:rsid w:val="00C62125"/>
    <w:rsid w:val="00C67015"/>
    <w:rsid w:val="00C813FA"/>
    <w:rsid w:val="00C81B68"/>
    <w:rsid w:val="00C94FE8"/>
    <w:rsid w:val="00CA3F6F"/>
    <w:rsid w:val="00CA68CF"/>
    <w:rsid w:val="00CB18A1"/>
    <w:rsid w:val="00CB3257"/>
    <w:rsid w:val="00CB623B"/>
    <w:rsid w:val="00CD4AF0"/>
    <w:rsid w:val="00CE04E2"/>
    <w:rsid w:val="00CE5C5A"/>
    <w:rsid w:val="00CF0218"/>
    <w:rsid w:val="00CF2E52"/>
    <w:rsid w:val="00CF36F6"/>
    <w:rsid w:val="00D00607"/>
    <w:rsid w:val="00D01630"/>
    <w:rsid w:val="00D042FA"/>
    <w:rsid w:val="00D17894"/>
    <w:rsid w:val="00D34423"/>
    <w:rsid w:val="00D358E5"/>
    <w:rsid w:val="00D43DAE"/>
    <w:rsid w:val="00D7409C"/>
    <w:rsid w:val="00D869DC"/>
    <w:rsid w:val="00D9144C"/>
    <w:rsid w:val="00DA088C"/>
    <w:rsid w:val="00DA1296"/>
    <w:rsid w:val="00DA4425"/>
    <w:rsid w:val="00DB3DBF"/>
    <w:rsid w:val="00DB4401"/>
    <w:rsid w:val="00DB6990"/>
    <w:rsid w:val="00DC4D97"/>
    <w:rsid w:val="00E0038E"/>
    <w:rsid w:val="00E04391"/>
    <w:rsid w:val="00E133AD"/>
    <w:rsid w:val="00E37BAB"/>
    <w:rsid w:val="00E40BEE"/>
    <w:rsid w:val="00E528F7"/>
    <w:rsid w:val="00E72DF7"/>
    <w:rsid w:val="00E75459"/>
    <w:rsid w:val="00E827FC"/>
    <w:rsid w:val="00E94C52"/>
    <w:rsid w:val="00EC0576"/>
    <w:rsid w:val="00EE2E90"/>
    <w:rsid w:val="00EE57E6"/>
    <w:rsid w:val="00EF1F2C"/>
    <w:rsid w:val="00EF2AEB"/>
    <w:rsid w:val="00EF3AF3"/>
    <w:rsid w:val="00EF6F8A"/>
    <w:rsid w:val="00F44693"/>
    <w:rsid w:val="00F70348"/>
    <w:rsid w:val="00F7169A"/>
    <w:rsid w:val="00F74A60"/>
    <w:rsid w:val="00F75B61"/>
    <w:rsid w:val="00F821DC"/>
    <w:rsid w:val="00F86EF9"/>
    <w:rsid w:val="00F9554E"/>
    <w:rsid w:val="00FC6C65"/>
    <w:rsid w:val="00FC7F3B"/>
    <w:rsid w:val="00FD3354"/>
    <w:rsid w:val="00FE50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CF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65CCF"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565CCF"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565CCF"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5CCF"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5CCF"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65CCF"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5CCF"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5CCF"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5CCF"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rsid w:val="00565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10"/>
    <w:qFormat/>
    <w:rsid w:val="00565CCF"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65CCF"/>
    <w:rPr>
      <w:rFonts w:asciiTheme="majorHAnsi" w:hAnsiTheme="majorHAnsi"/>
      <w:color w:val="3E3E67" w:themeColor="accent1" w:themeShade="BF"/>
      <w:sz w:val="56"/>
      <w:szCs w:val="56"/>
    </w:rPr>
  </w:style>
  <w:style w:type="paragraph" w:styleId="Podnaslov">
    <w:name w:val="Subtitle"/>
    <w:basedOn w:val="Normal"/>
    <w:link w:val="PodnaslovChar"/>
    <w:uiPriority w:val="11"/>
    <w:qFormat/>
    <w:rsid w:val="00565CCF"/>
    <w:pPr>
      <w:spacing w:after="480"/>
    </w:pPr>
    <w:rPr>
      <w:i/>
      <w:color w:val="424456" w:themeColor="text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65CCF"/>
    <w:rPr>
      <w:i/>
      <w:color w:val="424456" w:themeColor="text2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565CCF"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565CCF"/>
    <w:rPr>
      <w:rFonts w:asciiTheme="majorHAnsi" w:hAnsiTheme="majorHAnsi"/>
      <w:color w:val="438086" w:themeColor="accent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65CCF"/>
    <w:rPr>
      <w:rFonts w:asciiTheme="majorHAnsi" w:hAnsiTheme="majorHAnsi"/>
      <w:color w:val="438086" w:themeColor="accent2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65CCF"/>
    <w:rPr>
      <w:rFonts w:asciiTheme="majorHAnsi" w:hAnsiTheme="majorHAnsi"/>
      <w:color w:val="438086" w:themeColor="accen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65CCF"/>
    <w:rPr>
      <w:rFonts w:asciiTheme="majorHAnsi" w:hAnsiTheme="majorHAnsi"/>
      <w:i/>
      <w:color w:val="438086" w:themeColor="accent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5CCF"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65CCF"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65CCF"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65CCF"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65CCF"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Naglaeno">
    <w:name w:val="Strong"/>
    <w:basedOn w:val="Zadanifontodlomka"/>
    <w:uiPriority w:val="22"/>
    <w:qFormat/>
    <w:rsid w:val="00565CCF"/>
    <w:rPr>
      <w:b/>
      <w:bCs/>
    </w:rPr>
  </w:style>
  <w:style w:type="paragraph" w:styleId="Blokteksta">
    <w:name w:val="Block Text"/>
    <w:basedOn w:val="Normal"/>
    <w:uiPriority w:val="3"/>
    <w:semiHidden/>
    <w:unhideWhenUsed/>
    <w:rsid w:val="00565CCF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Neupadljivoisticanje">
    <w:name w:val="Subtle Emphasis"/>
    <w:basedOn w:val="Zadanifontodlomka"/>
    <w:uiPriority w:val="19"/>
    <w:qFormat/>
    <w:rsid w:val="00565CCF"/>
    <w:rPr>
      <w:rFonts w:asciiTheme="minorHAnsi" w:hAnsiTheme="minorHAnsi"/>
      <w:i/>
      <w:color w:val="006666"/>
    </w:rPr>
  </w:style>
  <w:style w:type="character" w:styleId="Istaknutareferenca">
    <w:name w:val="Intense Reference"/>
    <w:basedOn w:val="Zadanifontodlomka"/>
    <w:uiPriority w:val="32"/>
    <w:qFormat/>
    <w:rsid w:val="00565CCF"/>
    <w:rPr>
      <w:rFonts w:asciiTheme="minorHAnsi" w:hAnsiTheme="minorHAnsi" w:cs="Times New Roman"/>
      <w:b/>
      <w:i/>
      <w:caps/>
      <w:color w:val="4E4F89"/>
      <w:spacing w:val="5"/>
    </w:rPr>
  </w:style>
  <w:style w:type="character" w:styleId="Neupadljivareferenca">
    <w:name w:val="Subtle Reference"/>
    <w:basedOn w:val="Zadanifontodlomka"/>
    <w:uiPriority w:val="31"/>
    <w:qFormat/>
    <w:rsid w:val="00565CCF"/>
    <w:rPr>
      <w:rFonts w:cs="Times New Roman"/>
      <w:i/>
      <w:color w:val="4E4F89"/>
    </w:rPr>
  </w:style>
  <w:style w:type="character" w:styleId="Istaknuto">
    <w:name w:val="Emphasis"/>
    <w:uiPriority w:val="20"/>
    <w:qFormat/>
    <w:rsid w:val="00565CCF"/>
    <w:rPr>
      <w:rFonts w:asciiTheme="minorHAnsi" w:hAnsiTheme="minorHAnsi"/>
      <w:b/>
      <w:color w:val="438086" w:themeColor="accent2"/>
      <w:spacing w:val="10"/>
    </w:rPr>
  </w:style>
  <w:style w:type="character" w:styleId="Naslovknjige">
    <w:name w:val="Book Title"/>
    <w:basedOn w:val="Zadanifontodlomka"/>
    <w:uiPriority w:val="33"/>
    <w:qFormat/>
    <w:rsid w:val="00565CCF"/>
    <w:rPr>
      <w:rFonts w:ascii="Cambria" w:hAnsi="Cambria" w:cs="Times New Roman"/>
      <w:i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65CC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5CCF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5CC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5CCF"/>
    <w:rPr>
      <w:sz w:val="20"/>
      <w:szCs w:val="20"/>
    </w:rPr>
  </w:style>
  <w:style w:type="paragraph" w:styleId="Obinouvueno">
    <w:name w:val="Normal Indent"/>
    <w:basedOn w:val="Normal"/>
    <w:uiPriority w:val="99"/>
    <w:unhideWhenUsed/>
    <w:rsid w:val="00565CCF"/>
    <w:pPr>
      <w:ind w:left="720"/>
      <w:contextualSpacing/>
    </w:pPr>
  </w:style>
  <w:style w:type="paragraph" w:styleId="Naglaencitat">
    <w:name w:val="Intense Quote"/>
    <w:basedOn w:val="Normal"/>
    <w:uiPriority w:val="30"/>
    <w:qFormat/>
    <w:rsid w:val="00565CCF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rsid w:val="00565CCF"/>
    <w:pPr>
      <w:numPr>
        <w:numId w:val="1"/>
      </w:numPr>
    </w:pPr>
  </w:style>
  <w:style w:type="numbering" w:customStyle="1" w:styleId="NumeriranipopisUrban">
    <w:name w:val="Numerirani popis Urban"/>
    <w:uiPriority w:val="99"/>
    <w:rsid w:val="00565CCF"/>
    <w:pPr>
      <w:numPr>
        <w:numId w:val="2"/>
      </w:numPr>
    </w:pPr>
  </w:style>
  <w:style w:type="paragraph" w:styleId="Odlomakpopisa">
    <w:name w:val="List Paragraph"/>
    <w:basedOn w:val="Normal"/>
    <w:uiPriority w:val="34"/>
    <w:unhideWhenUsed/>
    <w:qFormat/>
    <w:rsid w:val="00565CCF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565CCF"/>
    <w:pPr>
      <w:spacing w:after="0" w:line="240" w:lineRule="auto"/>
    </w:pPr>
    <w:rPr>
      <w:szCs w:val="32"/>
    </w:rPr>
  </w:style>
  <w:style w:type="character" w:styleId="Tekstrezerviranogmjesta">
    <w:name w:val="Placeholder Text"/>
    <w:basedOn w:val="Zadanifontodlomka"/>
    <w:uiPriority w:val="99"/>
    <w:unhideWhenUsed/>
    <w:rsid w:val="00565CC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CCF"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Odlomakpopisa"/>
    <w:uiPriority w:val="38"/>
    <w:qFormat/>
    <w:rsid w:val="00565CCF"/>
    <w:pPr>
      <w:numPr>
        <w:numId w:val="3"/>
      </w:numPr>
      <w:spacing w:after="0"/>
    </w:pPr>
  </w:style>
  <w:style w:type="paragraph" w:customStyle="1" w:styleId="Grafikaoznaka2">
    <w:name w:val="Grafička oznaka 2"/>
    <w:basedOn w:val="Odlomakpopisa"/>
    <w:uiPriority w:val="38"/>
    <w:qFormat/>
    <w:rsid w:val="00565CCF"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Odlomakpopisa"/>
    <w:uiPriority w:val="38"/>
    <w:qFormat/>
    <w:rsid w:val="00565CCF"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sid w:val="00565CCF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Zaglavlje"/>
    <w:uiPriority w:val="39"/>
    <w:rsid w:val="00565CCF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Zaglavlje"/>
    <w:uiPriority w:val="39"/>
    <w:rsid w:val="00565CCF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rsid w:val="00565CCF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rsid w:val="00565CCF"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rsid w:val="00565CCF"/>
    <w:pPr>
      <w:spacing w:after="120" w:line="288" w:lineRule="auto"/>
    </w:pPr>
    <w:rPr>
      <w:szCs w:val="22"/>
    </w:rPr>
  </w:style>
  <w:style w:type="character" w:styleId="Hiperveza">
    <w:name w:val="Hyperlink"/>
    <w:basedOn w:val="Zadanifontodlomka"/>
    <w:uiPriority w:val="99"/>
    <w:unhideWhenUsed/>
    <w:rsid w:val="00565CCF"/>
    <w:rPr>
      <w:color w:val="67AFBD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F70348"/>
    <w:pPr>
      <w:spacing w:after="0" w:line="240" w:lineRule="auto"/>
      <w:ind w:left="360"/>
      <w:jc w:val="center"/>
    </w:pPr>
    <w:rPr>
      <w:rFonts w:ascii="Calibri" w:eastAsiaTheme="minorEastAsia" w:hAnsi="Calibri"/>
      <w:color w:val="FFFFFF" w:themeColor="background1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565CCF"/>
    <w:pPr>
      <w:spacing w:after="100"/>
      <w:ind w:left="400"/>
    </w:pPr>
  </w:style>
  <w:style w:type="paragraph" w:styleId="Opisslike">
    <w:name w:val="caption"/>
    <w:basedOn w:val="Normal"/>
    <w:next w:val="Normal"/>
    <w:uiPriority w:val="99"/>
    <w:unhideWhenUsed/>
    <w:rsid w:val="00565CCF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Srednjesjenanje2-Isticanje2">
    <w:name w:val="Medium Shading 2 Accent 2"/>
    <w:basedOn w:val="Obinatablica"/>
    <w:uiPriority w:val="42"/>
    <w:rsid w:val="00C94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Srednjesjenanje2-Isticanje6">
    <w:name w:val="Medium Shading 2 Accent 6"/>
    <w:basedOn w:val="Obinatablica"/>
    <w:uiPriority w:val="46"/>
    <w:rsid w:val="009D2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jenanjeuboji-Isticanje2">
    <w:name w:val="Colorful Shading Accent 2"/>
    <w:basedOn w:val="Obinatablica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1-Isticanje2">
    <w:name w:val="Medium Grid 1 Accent 2"/>
    <w:basedOn w:val="Obinatablica"/>
    <w:uiPriority w:val="42"/>
    <w:rsid w:val="0016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paragraph" w:customStyle="1" w:styleId="Default">
    <w:name w:val="Default"/>
    <w:rsid w:val="00906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Podnaslov">
    <w:name w:val="Subtitle"/>
    <w:basedOn w:val="Normal"/>
    <w:link w:val="Podnaslov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i/>
      <w:color w:val="424456" w:themeColor="text2"/>
      <w:sz w:val="24"/>
      <w:szCs w:val="24"/>
    </w:rPr>
  </w:style>
  <w:style w:type="character" w:styleId="Jakoisticanje">
    <w:name w:val="Intense Emphasis"/>
    <w:basedOn w:val="Zadanifontodlomka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Blokteksta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Neupadljivoisticanje">
    <w:name w:val="Subtle Emphasis"/>
    <w:basedOn w:val="Zadanifontodlomka"/>
    <w:uiPriority w:val="19"/>
    <w:qFormat/>
    <w:rPr>
      <w:rFonts w:asciiTheme="minorHAnsi" w:hAnsiTheme="minorHAnsi"/>
      <w:i/>
      <w:color w:val="006666"/>
    </w:rPr>
  </w:style>
  <w:style w:type="character" w:styleId="Istaknutareferenca">
    <w:name w:val="Intense Reference"/>
    <w:basedOn w:val="Zadanifontodlomka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i/>
      <w:color w:val="4E4F89"/>
    </w:rPr>
  </w:style>
  <w:style w:type="character" w:styleId="Istaknuto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Naslovknjige">
    <w:name w:val="Book Title"/>
    <w:basedOn w:val="Zadanifontodlomka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0"/>
      <w:szCs w:val="20"/>
    </w:r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paragraph" w:styleId="Naglaencitat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pPr>
      <w:numPr>
        <w:numId w:val="1"/>
      </w:numPr>
    </w:pPr>
  </w:style>
  <w:style w:type="numbering" w:customStyle="1" w:styleId="NumeriranipopisUrban">
    <w:name w:val="Numerirani popis Urban"/>
    <w:uiPriority w:val="99"/>
    <w:pPr>
      <w:numPr>
        <w:numId w:val="2"/>
      </w:numPr>
    </w:pPr>
  </w:style>
  <w:style w:type="paragraph" w:styleId="Odlomakpopisa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Bezproreda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Odlomakpopisa"/>
    <w:uiPriority w:val="38"/>
    <w:qFormat/>
    <w:pPr>
      <w:numPr>
        <w:numId w:val="3"/>
      </w:numPr>
      <w:spacing w:after="0"/>
    </w:pPr>
  </w:style>
  <w:style w:type="paragraph" w:customStyle="1" w:styleId="Grafikaoznaka2">
    <w:name w:val="Grafička oznaka 2"/>
    <w:basedOn w:val="Odlomakpopisa"/>
    <w:uiPriority w:val="38"/>
    <w:qFormat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Odlomakpopisa"/>
    <w:uiPriority w:val="38"/>
    <w:qFormat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Zaglavlje"/>
    <w:uiPriority w:val="39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Zaglavlje"/>
    <w:uiPriority w:val="39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iperveza">
    <w:name w:val="Hyperlink"/>
    <w:basedOn w:val="Zadanifontodlomka"/>
    <w:uiPriority w:val="99"/>
    <w:unhideWhenUsed/>
    <w:rPr>
      <w:color w:val="67AFBD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F70348"/>
    <w:pPr>
      <w:spacing w:after="0" w:line="240" w:lineRule="auto"/>
      <w:ind w:left="360"/>
      <w:jc w:val="center"/>
    </w:pPr>
    <w:rPr>
      <w:rFonts w:ascii="Calibri" w:eastAsiaTheme="minorEastAsia" w:hAnsi="Calibri"/>
      <w:color w:val="FFFFFF" w:themeColor="background1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pPr>
      <w:spacing w:after="100"/>
      <w:ind w:left="400"/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Srednjesjenanje2-Isticanje2">
    <w:name w:val="Medium Shading 2 Accent 2"/>
    <w:basedOn w:val="Obinatablica"/>
    <w:uiPriority w:val="42"/>
    <w:rsid w:val="00C94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Srednjesjenanje2-Isticanje6">
    <w:name w:val="Medium Shading 2 Accent 6"/>
    <w:basedOn w:val="Obinatablica"/>
    <w:uiPriority w:val="46"/>
    <w:rsid w:val="009D2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jenanjeuboji-Isticanje2">
    <w:name w:val="Colorful Shading Accent 2"/>
    <w:basedOn w:val="Obinatablica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1-Isticanje2">
    <w:name w:val="Medium Grid 1 Accent 2"/>
    <w:basedOn w:val="Obinatablica"/>
    <w:uiPriority w:val="42"/>
    <w:rsid w:val="0016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paragraph" w:customStyle="1" w:styleId="Default">
    <w:name w:val="Default"/>
    <w:rsid w:val="00906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0\Urb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2020-09-03T00:00:00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9356072-555C-4340-ADD6-7CD05B9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534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Narativni izvještaj o radu Komisije za zavičajne zbirke za period od 1. 9. 2019. do 31. 8. 2020. godine</vt:lpstr>
      <vt:lpstr>Narativni izvještaj o radu Komisije za zavičajne zbirke za period od 01.09.2019. do 31.08.2020. godine</vt:lpstr>
    </vt:vector>
  </TitlesOfParts>
  <Company>Ekonomski fakultet Zagreb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izvještaj o radu za period  od 1. 9. 2019. do 31. 8. 2020. godine</dc:title>
  <dc:subject>od 01.09.2016.-31.08.2017.</dc:subject>
  <dc:creator>Ime i prezime autora Izvještaja: Renata Bošnjaković</dc:creator>
  <cp:lastModifiedBy>Korisnik</cp:lastModifiedBy>
  <cp:revision>83</cp:revision>
  <cp:lastPrinted>2017-09-15T07:58:00Z</cp:lastPrinted>
  <dcterms:created xsi:type="dcterms:W3CDTF">2017-09-15T11:40:00Z</dcterms:created>
  <dcterms:modified xsi:type="dcterms:W3CDTF">2020-09-04T07:35:00Z</dcterms:modified>
</cp:coreProperties>
</file>