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8851A0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72259208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44516E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 odbor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3F79B0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Zapisnik s </w:t>
      </w:r>
      <w:r w:rsidR="002626B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5. 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sjednice </w:t>
      </w:r>
      <w:r w:rsidR="0044516E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7F4D02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Peta 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sjednica </w:t>
      </w:r>
      <w:r w:rsidR="002004C8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u četvrtak, 13. srpnja 2017. godine u 11:30 sati u Uredu Hrvatskog</w:t>
      </w:r>
      <w:r w:rsidR="008851A0">
        <w:rPr>
          <w:rFonts w:ascii="Arial Narrow" w:eastAsia="Times New Roman" w:hAnsi="Arial Narrow" w:cs="Arial"/>
          <w:sz w:val="24"/>
          <w:szCs w:val="24"/>
          <w:lang w:eastAsia="hr-HR"/>
        </w:rPr>
        <w:t>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knjižničarskog društva. Sjednici su se odazvali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3B1AEF" w:rsidTr="00513CD1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Dunja Holcer</w:t>
            </w:r>
            <w:r w:rsidRPr="00211926">
              <w:rPr>
                <w:rFonts w:ascii="Arial Narrow" w:hAnsi="Arial Narrow"/>
                <w:color w:val="000000"/>
              </w:rPr>
              <w:t xml:space="preserve"> – predsjednica Hrvatskog</w:t>
            </w:r>
            <w:r w:rsidR="008851A0">
              <w:rPr>
                <w:rFonts w:ascii="Arial Narrow" w:hAnsi="Arial Narrow"/>
                <w:color w:val="000000"/>
              </w:rPr>
              <w:t>a</w:t>
            </w:r>
            <w:r w:rsidRPr="00211926">
              <w:rPr>
                <w:rFonts w:ascii="Arial Narrow" w:hAnsi="Arial Narrow"/>
                <w:color w:val="000000"/>
              </w:rPr>
              <w:t xml:space="preserve"> knjižničarskog društva</w:t>
            </w:r>
          </w:p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Romana Horvat</w:t>
            </w:r>
            <w:r w:rsidRPr="00211926">
              <w:rPr>
                <w:rFonts w:ascii="Arial Narrow" w:hAnsi="Arial Narrow"/>
                <w:color w:val="000000"/>
              </w:rPr>
              <w:t xml:space="preserve"> - predsjednica Društva Bilogore, Podravine i Kalničkog prigorja</w:t>
            </w:r>
          </w:p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Mladen </w:t>
            </w:r>
            <w:proofErr w:type="spellStart"/>
            <w:r w:rsidRPr="00211926">
              <w:rPr>
                <w:rFonts w:ascii="Arial Narrow" w:hAnsi="Arial Narrow"/>
                <w:b/>
                <w:color w:val="000000"/>
              </w:rPr>
              <w:t>Masar</w:t>
            </w:r>
            <w:proofErr w:type="spellEnd"/>
            <w:r w:rsidRPr="00211926">
              <w:rPr>
                <w:rFonts w:ascii="Arial Narrow" w:hAnsi="Arial Narrow"/>
                <w:color w:val="000000"/>
              </w:rPr>
              <w:t xml:space="preserve"> - predsjednik Društva knjižničara Zadar</w:t>
            </w:r>
          </w:p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Natalija </w:t>
            </w:r>
            <w:proofErr w:type="spellStart"/>
            <w:r w:rsidRPr="00211926">
              <w:rPr>
                <w:rFonts w:ascii="Arial Narrow" w:hAnsi="Arial Narrow"/>
                <w:b/>
                <w:color w:val="000000"/>
              </w:rPr>
              <w:t>Hrž</w:t>
            </w:r>
            <w:r w:rsidR="004122CD" w:rsidRPr="00211926">
              <w:rPr>
                <w:rFonts w:ascii="Arial Narrow" w:hAnsi="Arial Narrow"/>
                <w:color w:val="000000"/>
              </w:rPr>
              <w:t>e</w:t>
            </w:r>
            <w:r w:rsidRPr="00211926">
              <w:rPr>
                <w:rFonts w:ascii="Arial Narrow" w:hAnsi="Arial Narrow"/>
                <w:b/>
                <w:color w:val="000000"/>
              </w:rPr>
              <w:t>njak</w:t>
            </w:r>
            <w:proofErr w:type="spellEnd"/>
            <w:r w:rsidRPr="00211926">
              <w:rPr>
                <w:rFonts w:ascii="Arial Narrow" w:hAnsi="Arial Narrow"/>
                <w:color w:val="000000"/>
              </w:rPr>
              <w:t xml:space="preserve"> - predsjednica Društva knjižničara Međimurske županije</w:t>
            </w:r>
          </w:p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Karmen </w:t>
            </w:r>
            <w:proofErr w:type="spellStart"/>
            <w:r w:rsidRPr="00211926">
              <w:rPr>
                <w:rFonts w:ascii="Arial Narrow" w:hAnsi="Arial Narrow"/>
                <w:b/>
                <w:color w:val="000000"/>
              </w:rPr>
              <w:t>Krnčević</w:t>
            </w:r>
            <w:proofErr w:type="spellEnd"/>
            <w:r w:rsidRPr="00211926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211926">
              <w:rPr>
                <w:rFonts w:ascii="Arial Narrow" w:hAnsi="Arial Narrow"/>
                <w:color w:val="000000"/>
              </w:rPr>
              <w:t xml:space="preserve"> - predsjednica Knjižničarskog društva Šibenik</w:t>
            </w:r>
          </w:p>
          <w:p w:rsidR="0044516E" w:rsidRPr="00211926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Blaženka Peradenić-Kotur</w:t>
            </w:r>
            <w:r w:rsidR="002004C8" w:rsidRPr="00211926">
              <w:rPr>
                <w:rFonts w:ascii="Arial Narrow" w:hAnsi="Arial Narrow"/>
                <w:color w:val="000000"/>
              </w:rPr>
              <w:t xml:space="preserve"> </w:t>
            </w:r>
            <w:r w:rsidRPr="00211926">
              <w:rPr>
                <w:rFonts w:ascii="Arial Narrow" w:hAnsi="Arial Narrow"/>
                <w:color w:val="000000"/>
              </w:rPr>
              <w:t xml:space="preserve"> - predsjednica Zagrebačkog knjižničarskog društv</w:t>
            </w:r>
            <w:r w:rsidR="004122CD" w:rsidRPr="00211926">
              <w:rPr>
                <w:rFonts w:ascii="Arial Narrow" w:hAnsi="Arial Narrow"/>
                <w:color w:val="000000"/>
              </w:rPr>
              <w:t>a</w:t>
            </w:r>
          </w:p>
          <w:p w:rsidR="003B1AEF" w:rsidRPr="00211926" w:rsidRDefault="003B1AEF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Ante </w:t>
            </w:r>
            <w:proofErr w:type="spellStart"/>
            <w:r w:rsidRPr="00211926">
              <w:rPr>
                <w:rFonts w:ascii="Arial Narrow" w:hAnsi="Arial Narrow"/>
                <w:b/>
                <w:color w:val="000000"/>
              </w:rPr>
              <w:t>Mrgan</w:t>
            </w:r>
            <w:proofErr w:type="spellEnd"/>
            <w:r w:rsidRPr="00211926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211926">
              <w:rPr>
                <w:rFonts w:ascii="Arial Narrow" w:hAnsi="Arial Narrow"/>
                <w:color w:val="000000"/>
              </w:rPr>
              <w:t>– predsjednik Knjižničarskog društva Sisačko-moslavačke županije</w:t>
            </w:r>
          </w:p>
          <w:p w:rsidR="003B1AEF" w:rsidRPr="00211926" w:rsidRDefault="003B1AEF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Nada Topić </w:t>
            </w:r>
            <w:r w:rsidRPr="00211926">
              <w:rPr>
                <w:rFonts w:ascii="Arial Narrow" w:hAnsi="Arial Narrow"/>
                <w:color w:val="000000"/>
              </w:rPr>
              <w:t>– predsjednica Društva knjižničara u Splitu</w:t>
            </w:r>
          </w:p>
          <w:p w:rsidR="003B1AEF" w:rsidRPr="00211926" w:rsidRDefault="003B1AEF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Milan Šarić </w:t>
            </w:r>
            <w:r w:rsidRPr="00211926">
              <w:rPr>
                <w:rFonts w:ascii="Arial Narrow" w:hAnsi="Arial Narrow"/>
                <w:color w:val="000000"/>
              </w:rPr>
              <w:t xml:space="preserve">– predsjednik </w:t>
            </w:r>
            <w:r w:rsidRPr="00211926">
              <w:rPr>
                <w:rFonts w:ascii="Arial Narrow" w:hAnsi="Arial Narrow"/>
              </w:rPr>
              <w:t>Knjižničarskog društva Ličko - senjske županije</w:t>
            </w:r>
          </w:p>
          <w:p w:rsidR="00211926" w:rsidRPr="00211926" w:rsidRDefault="00211926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Marija </w:t>
            </w:r>
            <w:proofErr w:type="spellStart"/>
            <w:r w:rsidRPr="00211926">
              <w:rPr>
                <w:rFonts w:ascii="Arial Narrow" w:hAnsi="Arial Narrow"/>
                <w:b/>
                <w:color w:val="000000"/>
              </w:rPr>
              <w:t>Čačič</w:t>
            </w:r>
            <w:proofErr w:type="spellEnd"/>
            <w:r w:rsidRPr="00211926">
              <w:rPr>
                <w:rFonts w:ascii="Arial Narrow" w:hAnsi="Arial Narrow"/>
                <w:b/>
                <w:color w:val="000000"/>
              </w:rPr>
              <w:t xml:space="preserve">   </w:t>
            </w:r>
            <w:r w:rsidRPr="00211926">
              <w:rPr>
                <w:rFonts w:ascii="Arial Narrow" w:hAnsi="Arial Narrow"/>
                <w:color w:val="000000"/>
              </w:rPr>
              <w:t>- predsjednica Društva knjižničara Slavonije, Baranje i Srijema</w:t>
            </w:r>
          </w:p>
          <w:p w:rsidR="00211926" w:rsidRPr="00211926" w:rsidRDefault="00211926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Miroslav Katić </w:t>
            </w:r>
            <w:r w:rsidRPr="00211926">
              <w:rPr>
                <w:rFonts w:ascii="Arial Narrow" w:hAnsi="Arial Narrow"/>
                <w:color w:val="000000"/>
              </w:rPr>
              <w:t>– predsjednik Društva knjižničara Karlovačke županije</w:t>
            </w:r>
          </w:p>
          <w:p w:rsidR="007A2002" w:rsidRPr="00211926" w:rsidRDefault="007A2002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Marija Šimunović</w:t>
            </w:r>
            <w:r w:rsidRPr="00211926">
              <w:rPr>
                <w:rFonts w:ascii="Arial Narrow" w:hAnsi="Arial Narrow"/>
                <w:color w:val="000000"/>
              </w:rPr>
              <w:t xml:space="preserve"> </w:t>
            </w:r>
            <w:r w:rsidR="00211926" w:rsidRPr="00211926">
              <w:rPr>
                <w:rFonts w:ascii="Arial Narrow" w:hAnsi="Arial Narrow"/>
                <w:color w:val="000000"/>
              </w:rPr>
              <w:t>–</w:t>
            </w:r>
            <w:r w:rsidRPr="00211926">
              <w:rPr>
                <w:rFonts w:ascii="Arial Narrow" w:hAnsi="Arial Narrow"/>
                <w:color w:val="000000"/>
              </w:rPr>
              <w:t xml:space="preserve"> </w:t>
            </w:r>
            <w:r w:rsidR="00211926" w:rsidRPr="00211926">
              <w:rPr>
                <w:rFonts w:ascii="Arial Narrow" w:hAnsi="Arial Narrow"/>
                <w:color w:val="000000"/>
              </w:rPr>
              <w:t>Stručna tajnica HKD-a</w:t>
            </w:r>
          </w:p>
          <w:p w:rsidR="00211926" w:rsidRPr="00211926" w:rsidRDefault="00211926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Katja Matković-Mikulčić</w:t>
            </w:r>
            <w:r w:rsidRPr="00211926">
              <w:rPr>
                <w:rFonts w:ascii="Arial Narrow" w:hAnsi="Arial Narrow"/>
                <w:color w:val="000000"/>
              </w:rPr>
              <w:t xml:space="preserve"> – predsjednica Etičkog povjerenstva</w:t>
            </w:r>
          </w:p>
          <w:p w:rsidR="00211926" w:rsidRPr="003B1AEF" w:rsidRDefault="00211926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>Davorka Pšenica</w:t>
            </w:r>
            <w:r w:rsidR="002626B9">
              <w:rPr>
                <w:rFonts w:ascii="Arial Narrow" w:hAnsi="Arial Narrow"/>
                <w:color w:val="000000"/>
              </w:rPr>
              <w:t xml:space="preserve"> – predsjednica Komisije za slobodan pristup informacijama i slobodu izraža</w:t>
            </w:r>
            <w:r w:rsidR="008851A0">
              <w:rPr>
                <w:rFonts w:ascii="Arial Narrow" w:hAnsi="Arial Narrow"/>
                <w:color w:val="000000"/>
              </w:rPr>
              <w:t>v</w:t>
            </w:r>
            <w:r w:rsidR="002626B9">
              <w:rPr>
                <w:rFonts w:ascii="Arial Narrow" w:hAnsi="Arial Narrow"/>
                <w:color w:val="000000"/>
              </w:rPr>
              <w:t>anja)</w:t>
            </w:r>
          </w:p>
          <w:p w:rsidR="007F4D02" w:rsidRDefault="007F4D02" w:rsidP="007F4D02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DNEVNI RED: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Usvajanje Dnevnog reda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Usvajanje zapisnika sa 3. sjednice Glavnog odbora HKD-a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Usvajanje Zapisnika sa 4. el. sjednice Glavnog odbora HKD-a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Programi HKD-a za prijavu na Poziv za predlaganje programa javnih potreba u kulturi Republike Hrvatske za 2018. godinu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Izvještaj članova Povjerenstva za dodjelu priznanja „Knjižnica godine“</w:t>
            </w:r>
          </w:p>
          <w:p w:rsid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Suorganizacija 43. Skupštine Hrvatskog</w:t>
            </w:r>
            <w:r w:rsidR="008851A0">
              <w:rPr>
                <w:rFonts w:ascii="Arial Narrow" w:hAnsi="Arial Narrow"/>
                <w:color w:val="000000"/>
              </w:rPr>
              <w:t>a</w:t>
            </w:r>
            <w:r>
              <w:rPr>
                <w:rFonts w:ascii="Arial Narrow" w:hAnsi="Arial Narrow"/>
                <w:color w:val="000000"/>
              </w:rPr>
              <w:t xml:space="preserve"> knjižničarskog društva</w:t>
            </w:r>
          </w:p>
          <w:p w:rsidR="007F4D02" w:rsidRPr="007F4D02" w:rsidRDefault="007F4D02" w:rsidP="007F4D02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Razno</w:t>
            </w:r>
          </w:p>
        </w:tc>
      </w:tr>
    </w:tbl>
    <w:p w:rsidR="00970392" w:rsidRDefault="00B279F6" w:rsidP="00DF751E">
      <w:pPr>
        <w:keepNext/>
        <w:spacing w:before="480"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lastRenderedPageBreak/>
        <w:t xml:space="preserve">Ad 1.   </w:t>
      </w:r>
      <w:r w:rsidR="007F4D0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Usvajanje Dnevnog reda</w:t>
      </w:r>
    </w:p>
    <w:p w:rsidR="00B279F6" w:rsidRPr="002626B9" w:rsidRDefault="007F4D02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="002626B9">
        <w:rPr>
          <w:rFonts w:ascii="Arial Narrow" w:eastAsia="Times New Roman" w:hAnsi="Arial Narrow" w:cs="Times New Roman"/>
          <w:sz w:val="24"/>
          <w:szCs w:val="24"/>
          <w:lang w:eastAsia="hr-HR"/>
        </w:rPr>
        <w:t>redsjednica Dunja Holcer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pročitala </w:t>
      </w:r>
      <w:r w:rsidR="002626B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je Dnevni red. </w:t>
      </w:r>
      <w:r w:rsidR="004E7CCC"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 w:rsidR="004E7CC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anovi </w:t>
      </w:r>
      <w:r w:rsidR="002004C8">
        <w:rPr>
          <w:rFonts w:ascii="Arial Narrow" w:eastAsia="Times New Roman" w:hAnsi="Arial Narrow" w:cs="Times New Roman"/>
          <w:sz w:val="24"/>
          <w:szCs w:val="24"/>
          <w:lang w:eastAsia="hr-HR"/>
        </w:rPr>
        <w:t>Glavnog</w:t>
      </w:r>
      <w:r w:rsidR="003F79B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odbora HKD-a </w:t>
      </w:r>
      <w:r w:rsidR="00342F33">
        <w:rPr>
          <w:rFonts w:ascii="Arial Narrow" w:eastAsia="Times New Roman" w:hAnsi="Arial Narrow" w:cs="Times New Roman"/>
          <w:sz w:val="24"/>
          <w:szCs w:val="24"/>
          <w:lang w:eastAsia="hr-HR"/>
        </w:rPr>
        <w:t>jednoglasno</w:t>
      </w:r>
      <w:r w:rsidR="004E7CC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usvojili Dnevni red</w:t>
      </w:r>
      <w:r w:rsidR="00B279F6" w:rsidRPr="003F79B0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</w:p>
    <w:p w:rsid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7F4D0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Ad. 2</w:t>
      </w: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. </w:t>
      </w:r>
      <w:r w:rsidRPr="007F4D0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Usvajanje zapisnika s</w:t>
      </w: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a</w:t>
      </w:r>
      <w:r w:rsidRPr="007F4D0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3. sjednice Glavnog odbora</w:t>
      </w: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HKD-a</w:t>
      </w:r>
    </w:p>
    <w:p w:rsid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anovi Glavnog odbora HKD-a jednoglasno su usvojili zapisnik </w:t>
      </w:r>
      <w:r w:rsidRPr="007F4D02">
        <w:rPr>
          <w:rFonts w:ascii="Arial Narrow" w:eastAsia="Times New Roman" w:hAnsi="Arial Narrow" w:cs="Times New Roman"/>
          <w:sz w:val="24"/>
          <w:szCs w:val="24"/>
          <w:lang w:eastAsia="hr-HR"/>
        </w:rPr>
        <w:t>sa 3. sjednice Glavnog odbora HKD-a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7F4D02" w:rsidRP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7F4D0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Ad. 3. Usvajanje Zapisnika sa 4. el. sjednice Glavnog odbora HKD-a</w:t>
      </w:r>
    </w:p>
    <w:p w:rsidR="007F4D02" w:rsidRDefault="007F4D02" w:rsidP="007F4D0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Glavnog odbora HKD-a jednoglasno su usvojili zapisnik sa 4</w:t>
      </w:r>
      <w:r w:rsidRPr="007F4D02">
        <w:rPr>
          <w:rFonts w:ascii="Arial Narrow" w:eastAsia="Times New Roman" w:hAnsi="Arial Narrow" w:cs="Times New Roman"/>
          <w:sz w:val="24"/>
          <w:szCs w:val="24"/>
          <w:lang w:eastAsia="hr-HR"/>
        </w:rPr>
        <w:t>. sjednice Glavnog odbora HKD-a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7F4D02" w:rsidRDefault="007F4D02" w:rsidP="007F4D0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F751E" w:rsidRDefault="00DF751E" w:rsidP="007F4D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Ad. 4. Programi HKD-a za prijavu na Poziv za predlaganje programa javnih potreba u kulturi Republike Hrvatske za 2018. godinu</w:t>
      </w:r>
    </w:p>
    <w:p w:rsidR="00DF751E" w:rsidRPr="00DF751E" w:rsidRDefault="008851A0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Dunja 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>Holcer je izvijestila prisutne kako se p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re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loženi 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>programi temelje na ranije tradicionalno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prijavljivanim i redovnim programima te redovni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>m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stručni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>m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skupovi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>ma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</w:p>
    <w:p w:rsidR="00DF751E" w:rsidRPr="00DF751E" w:rsidRDefault="00DF751E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Natječaj Ministarstva kulture bit će otvoren od 15. srpnja  2017. do 15. rujna 2017. te će se prema uvjetima natječaja prijavljivati i predloženi programi.</w:t>
      </w:r>
    </w:p>
    <w:p w:rsidR="00C94488" w:rsidRDefault="00C94488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F751E" w:rsidRDefault="00DF751E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Otvorena je rasprava o predloženim programima.</w:t>
      </w:r>
    </w:p>
    <w:p w:rsidR="00970392" w:rsidRPr="00DF751E" w:rsidRDefault="00970392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F751E" w:rsidRDefault="00C94488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Predloženi program </w:t>
      </w:r>
      <w:r w:rsidR="00DF751E" w:rsidRPr="00C9448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Dan bajke sa školom pričanja bajki Bajka u bajci na dlanu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- naglašeno je da treba bolje obrazložiti 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program i prepraviti financijsku konstru</w:t>
      </w:r>
      <w:r w:rsidR="00DF751E">
        <w:rPr>
          <w:rFonts w:ascii="Arial Narrow" w:eastAsia="Times New Roman" w:hAnsi="Arial Narrow" w:cs="Times New Roman"/>
          <w:sz w:val="24"/>
          <w:szCs w:val="24"/>
          <w:lang w:eastAsia="hr-HR"/>
        </w:rPr>
        <w:t>kciju te je program prihvaćen.</w:t>
      </w:r>
    </w:p>
    <w:p w:rsidR="00C94488" w:rsidRDefault="00C94488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F751E" w:rsidRPr="00DF751E" w:rsidRDefault="00DF751E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2.</w:t>
      </w:r>
      <w:r w:rsidR="00C9448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Vjesnik bibliotekara Hrvatske (VBH)</w:t>
      </w:r>
    </w:p>
    <w:p w:rsidR="00C94488" w:rsidRDefault="00C94488" w:rsidP="0097039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Holcer je izvijestila prisutne kako je izašao zadnji broj 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Vjesnik</w:t>
      </w:r>
      <w:r w:rsidR="008851A0">
        <w:rPr>
          <w:rFonts w:ascii="Arial Narrow" w:eastAsia="Times New Roman" w:hAnsi="Arial Narrow" w:cs="Times New Roman"/>
          <w:sz w:val="24"/>
          <w:szCs w:val="24"/>
          <w:lang w:eastAsia="hr-HR"/>
        </w:rPr>
        <w:t>a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bibliotekara Hrvatske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2016. godinu čime je godina zatvorena te kako je prvi broj za 2017.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tis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ku</w:t>
      </w:r>
      <w:r w:rsidR="00DF751E"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(1/2 2017.), 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plan je da do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kraja godine bude objavljeno cijelo godište za tekuću godinu. </w:t>
      </w:r>
    </w:p>
    <w:p w:rsidR="00DF751E" w:rsidRDefault="00DF751E" w:rsidP="0097039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Izrađena je aplikacija koja pojednostavljuje proces prijave radova,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recenzije, lektoriranja i komunikacije s uredništvom i autorima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Ovim putem se javno pohvaljuje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glavna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urednica Kornelija Petr-Balog jer je u vrlo kratkom roku na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>pravila značajne pomake za VBH.</w:t>
      </w:r>
    </w:p>
    <w:p w:rsidR="00DF751E" w:rsidRDefault="00DF751E" w:rsidP="0097039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Zbog nemogućnosti održavanja kontinuiteta izlaženja 4 broja godišnje, neredovito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>g izlaženja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što za posljedicu ima smanje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nje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sredstava za VBH od Ministarstva kulture </w:t>
      </w:r>
      <w:r w:rsidR="008851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RH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i moguću posljedicu izbacivanje iz baza podataka Izvršni odbor z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ajedno s urednicom VBH predlažu da od 2018. godine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VBH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izlazi u dva broja,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kao </w:t>
      </w:r>
      <w:proofErr w:type="spellStart"/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>polugodišnj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>ak</w:t>
      </w:r>
      <w:proofErr w:type="spellEnd"/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čime bi se osigurali redovitost i kontinuitet izlaženja te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osigurali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ostanak u bazama i apliciranje za sufinanciranje od strane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Ministarstva znanosti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obrazovanja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Ministarstva kulture. U budućnosti bi </w:t>
      </w:r>
      <w:r w:rsidR="00F80EB4">
        <w:rPr>
          <w:rFonts w:ascii="Arial Narrow" w:eastAsia="Times New Roman" w:hAnsi="Arial Narrow" w:cs="Times New Roman"/>
          <w:sz w:val="24"/>
          <w:szCs w:val="24"/>
          <w:lang w:eastAsia="hr-HR"/>
        </w:rPr>
        <w:t>trebalo razmišljati o VBH-u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kao elektroničkoj publikaciji.</w:t>
      </w:r>
    </w:p>
    <w:p w:rsidR="00C90FE0" w:rsidRDefault="00C90FE0" w:rsidP="0097039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Radovan Vrana izrazio je zabrinutost oko takve odluke zbog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potencijalnog kašnjenja ili gubljenja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skupštinskog broja VBH. Glavni odbor prihvatio je sugestiju te je jednoglasno donesena odluka da od 2018. VBH izlazi kao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polugodišnjak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dok će dosadašnji skupštinski broj izlaziti kao suplement redovnim brojevima VBH.</w:t>
      </w:r>
    </w:p>
    <w:p w:rsidR="00DF751E" w:rsidRPr="00DF751E" w:rsidRDefault="00C90FE0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:rsidR="00DF751E" w:rsidRDefault="00DF751E" w:rsidP="00DF751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anovi Glavnog odbora HKD-a su se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složili s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ostalim </w:t>
      </w:r>
      <w:r w:rsidRPr="00DF751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predloženim programima i 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dali suglasnost za njihovu prijavu na </w:t>
      </w:r>
      <w:r w:rsidR="00C90FE0" w:rsidRPr="00C90FE0">
        <w:rPr>
          <w:rFonts w:ascii="Arial Narrow" w:eastAsia="Times New Roman" w:hAnsi="Arial Narrow" w:cs="Times New Roman"/>
          <w:sz w:val="24"/>
          <w:szCs w:val="24"/>
          <w:lang w:eastAsia="hr-HR"/>
        </w:rPr>
        <w:t>Poziv za predlaganje programa javnih potreba u kulturi Republike Hrvatske za 2018. godinu</w:t>
      </w:r>
      <w:r w:rsidR="00C90FE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7F4D02" w:rsidRDefault="007F4D02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</w:p>
    <w:p w:rsidR="00DF751E" w:rsidRDefault="00DF751E" w:rsidP="00B279F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Ad. 5. Izvještaj članova Povjerenstva za dodjelu priznanja „Knjižnica godine“</w:t>
      </w:r>
    </w:p>
    <w:p w:rsidR="00DF751E" w:rsidRDefault="00DF751E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Predsjednica Povjerenstva za dodjelu nagrade „Knjižnica godine“, </w:t>
      </w:r>
      <w:r w:rsidRPr="00DF751E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Romana Horvat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, pročitala je izvještaj Povjerenstva o dobitniku ovogodišnje nagrade „Knjižnica godine“ te objasnila proceduru odabira Gradske knjižnice i čitaonice grada Preloga kao pobjednika.</w:t>
      </w:r>
    </w:p>
    <w:p w:rsidR="00970392" w:rsidRDefault="00970392" w:rsidP="00B279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F751E" w:rsidRPr="00DF751E" w:rsidRDefault="00DF751E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Glavnog odbora HKD-a jednoglasno su podržali odabir ovogodišnjeg dobitnika.</w:t>
      </w:r>
    </w:p>
    <w:p w:rsidR="003F79B0" w:rsidRPr="00DF751E" w:rsidRDefault="003F79B0" w:rsidP="00CB6A8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3F79B0" w:rsidRDefault="00DF751E" w:rsidP="00CB6A8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F751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Ad. 6. Suorganizacija 43. Skupštine Hrvatskog</w:t>
      </w:r>
      <w:r w:rsidR="008851A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</w:t>
      </w:r>
      <w:r w:rsidRPr="00DF751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knjižničarskog društva</w:t>
      </w:r>
    </w:p>
    <w:p w:rsidR="00273954" w:rsidRPr="00970392" w:rsidRDefault="00DF751E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Holcer je </w:t>
      </w:r>
      <w:r w:rsidR="00F80EB4" w:rsidRP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obavijestila prisutne kako 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se na javni poziv za suorganizacijom 43. skupštine HKD-a, koji je u lipnju objavljen</w:t>
      </w:r>
      <w:r w:rsidR="00F80EB4" w:rsidRP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mrežnim stranicama Društva, do održavanj</w:t>
      </w:r>
      <w:r w:rsidR="008851A0">
        <w:rPr>
          <w:rFonts w:ascii="Arial Narrow" w:eastAsia="Times New Roman" w:hAnsi="Arial Narrow" w:cs="Times New Roman"/>
          <w:sz w:val="24"/>
          <w:szCs w:val="24"/>
          <w:lang w:eastAsia="hr-HR"/>
        </w:rPr>
        <w:t>a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sjednice nije javilo niti jedno regionalno društvo. Stoga je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pozvala prisutne da razmisle o mogućnostima </w:t>
      </w:r>
      <w:r w:rsidR="00273954">
        <w:rPr>
          <w:rFonts w:ascii="Arial Narrow" w:eastAsia="Times New Roman" w:hAnsi="Arial Narrow" w:cs="Times New Roman"/>
          <w:sz w:val="24"/>
          <w:szCs w:val="24"/>
          <w:lang w:eastAsia="hr-HR"/>
        </w:rPr>
        <w:t>organizacije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43. Skupštine HKD-a</w:t>
      </w:r>
      <w:r w:rsid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suorgan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izaciji s regionalnim društvom te </w:t>
      </w:r>
      <w:r w:rsidR="00273954">
        <w:rPr>
          <w:rFonts w:ascii="Arial Narrow" w:eastAsia="Times New Roman" w:hAnsi="Arial Narrow" w:cs="Times New Roman"/>
          <w:sz w:val="24"/>
          <w:szCs w:val="24"/>
          <w:lang w:eastAsia="hr-HR"/>
        </w:rPr>
        <w:t>da razmisle o mogućnostima i lokacijama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, uz naglasak kako je potrebno voditi posebnu brigu o smješta</w:t>
      </w:r>
      <w:r w:rsidR="008851A0">
        <w:rPr>
          <w:rFonts w:ascii="Arial Narrow" w:eastAsia="Times New Roman" w:hAnsi="Arial Narrow" w:cs="Times New Roman"/>
          <w:sz w:val="24"/>
          <w:szCs w:val="24"/>
          <w:lang w:eastAsia="hr-HR"/>
        </w:rPr>
        <w:t>j</w:t>
      </w:r>
      <w:bookmarkStart w:id="0" w:name="_GoBack"/>
      <w:bookmarkEnd w:id="0"/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nim kapacitetima, opremi i dvoranama potrebnim za održavanje Skupštine</w:t>
      </w:r>
      <w:r w:rsidR="00273954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2626B9" w:rsidRDefault="002626B9" w:rsidP="00CB6A8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273954" w:rsidRDefault="00273954" w:rsidP="00CB6A8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739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Ad. 7. Razno</w:t>
      </w:r>
    </w:p>
    <w:p w:rsidR="00273954" w:rsidRPr="00970392" w:rsidRDefault="00970392" w:rsidP="0097039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Ad. 7.1. </w:t>
      </w:r>
      <w:r w:rsidR="00273954" w:rsidRPr="0097039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Sjednica Hrvatskog knjižničnog vijeća</w:t>
      </w:r>
    </w:p>
    <w:p w:rsid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Članica Hrvatskog knjižničarskog vijeća (HKV), Blaženka Peradenić Kotur izvijestila je  o trenutnim aktivnostima HKV-a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posebice o Strategiji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hrvatskoga knjižničarstva 2018. – 2022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Akcijskom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plan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razvo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ja hrvatskog knjižničarstva 2018.-2022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o Zakonu o knjižnicama i knjižničnoj djelatnosti.</w:t>
      </w:r>
    </w:p>
    <w:p w:rsid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Pozvala je prisutne da se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>, u trenutku objavljivanja Javne rasprave o prijedlogu Zakona o knjižničnoj djelatnosti,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organiziraju unutar svojih društava, pozovu članove da 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aktivno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sudjeluju u javnoj raspravi vezanoj uz Zakon.</w:t>
      </w:r>
    </w:p>
    <w:p w:rsidR="00160602" w:rsidRDefault="00160602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95421" w:rsidRPr="00273954" w:rsidRDefault="00A95421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Glavnog odbora HKD-a s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podržali izrečeno te se izjasnili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kako</w:t>
      </w:r>
      <w:r w:rsidR="0016060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će se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aktivno uključiti.</w:t>
      </w:r>
    </w:p>
    <w:p w:rsidR="00273954" w:rsidRP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273954" w:rsidRPr="00970392" w:rsidRDefault="00970392" w:rsidP="0097039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Ad. 7.2. </w:t>
      </w:r>
      <w:r w:rsidR="00273954" w:rsidRPr="0097039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Povjerenstvo za obilježavanje Dana Hrvatskih knjižnica</w:t>
      </w:r>
    </w:p>
    <w:p w:rsidR="00273954" w:rsidRP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Predsjednica Povjerenstva za obilježavanje Dana hrvatskih knjižnica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Marija Šimunović,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izvijestila je o planu za obilježavanje Dana hrvatskih knjižnica. U planu je:</w:t>
      </w:r>
    </w:p>
    <w:p w:rsidR="00273954" w:rsidRPr="00273954" w:rsidRDefault="00160602" w:rsidP="0097039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●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273954"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zraditi promotivni film o hrvatskim knjižnicama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:rsidR="00273954" w:rsidRPr="00273954" w:rsidRDefault="00160602" w:rsidP="0097039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●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r</w:t>
      </w:r>
      <w:r w:rsidR="00273954"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aspisati natječaj za najbolji promotivni film o knjižnici na Facebook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:rsidR="00273954" w:rsidRPr="00273954" w:rsidRDefault="00160602" w:rsidP="0097039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●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273954"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zraditi promotivne materijale za knjižnice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:rsidR="00273954" w:rsidRPr="00273954" w:rsidRDefault="00160602" w:rsidP="0097039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●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>putem javnih medija</w:t>
      </w:r>
      <w:r w:rsidR="00273954"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promovirati Dan hrvatskih knjižnica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:rsidR="00160602" w:rsidRDefault="00160602" w:rsidP="0097039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● organizirati konferenciju za novinare.</w:t>
      </w:r>
    </w:p>
    <w:p w:rsidR="00970392" w:rsidRDefault="00970392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273954" w:rsidRP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anovi Glavnog odbora HKD-a 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su pozdravili aktivnosti </w:t>
      </w:r>
      <w:r w:rsidR="0097039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planirane </w:t>
      </w:r>
      <w:r w:rsidRPr="00273954">
        <w:rPr>
          <w:rFonts w:ascii="Arial Narrow" w:eastAsia="Times New Roman" w:hAnsi="Arial Narrow" w:cs="Times New Roman"/>
          <w:sz w:val="24"/>
          <w:szCs w:val="24"/>
          <w:lang w:eastAsia="hr-HR"/>
        </w:rPr>
        <w:t>za obilježavanje Dana hrvatskih knjižnica.</w:t>
      </w:r>
    </w:p>
    <w:p w:rsidR="00273954" w:rsidRPr="00273954" w:rsidRDefault="00273954" w:rsidP="0027395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273954" w:rsidRPr="00DF751E" w:rsidRDefault="00A95421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Sastanak je završio u 13</w:t>
      </w:r>
      <w:r w:rsidR="00273954">
        <w:rPr>
          <w:rFonts w:ascii="Arial Narrow" w:eastAsia="Times New Roman" w:hAnsi="Arial Narrow" w:cs="Times New Roman"/>
          <w:sz w:val="24"/>
          <w:szCs w:val="24"/>
          <w:lang w:eastAsia="hr-HR"/>
        </w:rPr>
        <w:t>:15</w:t>
      </w:r>
    </w:p>
    <w:p w:rsidR="00DF751E" w:rsidRDefault="00DF751E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B4"/>
    <w:multiLevelType w:val="hybridMultilevel"/>
    <w:tmpl w:val="7FCE9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814"/>
    <w:multiLevelType w:val="hybridMultilevel"/>
    <w:tmpl w:val="373A0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E31"/>
    <w:multiLevelType w:val="hybridMultilevel"/>
    <w:tmpl w:val="3DEC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B1D86"/>
    <w:multiLevelType w:val="hybridMultilevel"/>
    <w:tmpl w:val="C3565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370A6"/>
    <w:rsid w:val="000639A0"/>
    <w:rsid w:val="00065B22"/>
    <w:rsid w:val="00160602"/>
    <w:rsid w:val="002004C8"/>
    <w:rsid w:val="00211926"/>
    <w:rsid w:val="0025386B"/>
    <w:rsid w:val="002626B9"/>
    <w:rsid w:val="00273954"/>
    <w:rsid w:val="00342F33"/>
    <w:rsid w:val="00344BF0"/>
    <w:rsid w:val="003B1AEF"/>
    <w:rsid w:val="003F79B0"/>
    <w:rsid w:val="004122CD"/>
    <w:rsid w:val="0044516E"/>
    <w:rsid w:val="0047278A"/>
    <w:rsid w:val="004852C1"/>
    <w:rsid w:val="00485671"/>
    <w:rsid w:val="004E7CCC"/>
    <w:rsid w:val="00513CD1"/>
    <w:rsid w:val="005C5BA6"/>
    <w:rsid w:val="005E2577"/>
    <w:rsid w:val="006975BC"/>
    <w:rsid w:val="007333C9"/>
    <w:rsid w:val="007702E0"/>
    <w:rsid w:val="0077513B"/>
    <w:rsid w:val="007A2002"/>
    <w:rsid w:val="007F4D02"/>
    <w:rsid w:val="008361C0"/>
    <w:rsid w:val="008851A0"/>
    <w:rsid w:val="008D7497"/>
    <w:rsid w:val="00905A89"/>
    <w:rsid w:val="00970392"/>
    <w:rsid w:val="00A800FF"/>
    <w:rsid w:val="00A95421"/>
    <w:rsid w:val="00AB2829"/>
    <w:rsid w:val="00AC11A2"/>
    <w:rsid w:val="00B279F6"/>
    <w:rsid w:val="00B54304"/>
    <w:rsid w:val="00B835C9"/>
    <w:rsid w:val="00C90FE0"/>
    <w:rsid w:val="00C94488"/>
    <w:rsid w:val="00CB6A82"/>
    <w:rsid w:val="00D04D44"/>
    <w:rsid w:val="00DF751E"/>
    <w:rsid w:val="00E54129"/>
    <w:rsid w:val="00E5593A"/>
    <w:rsid w:val="00EE7563"/>
    <w:rsid w:val="00F33E9D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5</cp:revision>
  <cp:lastPrinted>2016-12-23T07:05:00Z</cp:lastPrinted>
  <dcterms:created xsi:type="dcterms:W3CDTF">2017-11-15T11:56:00Z</dcterms:created>
  <dcterms:modified xsi:type="dcterms:W3CDTF">2017-11-15T12:54:00Z</dcterms:modified>
</cp:coreProperties>
</file>